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54" w:rsidRPr="00792044" w:rsidRDefault="005C7A6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  <w:r>
        <w:rPr>
          <w:rFonts w:asciiTheme="minorHAnsi" w:hAnsiTheme="minorHAnsi" w:cstheme="minorHAnsi"/>
          <w:b/>
        </w:rPr>
        <w:t xml:space="preserve">PETA PROGRAM </w:t>
      </w:r>
      <w:r>
        <w:rPr>
          <w:rFonts w:asciiTheme="minorHAnsi" w:hAnsiTheme="minorHAnsi" w:cstheme="minorHAnsi"/>
          <w:b/>
          <w:lang w:val="id-ID"/>
        </w:rPr>
        <w:t>PEMBELAJARAN</w:t>
      </w:r>
      <w:r w:rsidR="00647E54" w:rsidRPr="005C7A64">
        <w:rPr>
          <w:rFonts w:asciiTheme="minorHAnsi" w:hAnsiTheme="minorHAnsi" w:cstheme="minorHAnsi"/>
          <w:b/>
          <w:lang w:val="id-ID"/>
        </w:rPr>
        <w:t xml:space="preserve"> DARING</w:t>
      </w:r>
      <w:r w:rsidR="00647E54" w:rsidRPr="00792044">
        <w:rPr>
          <w:rFonts w:asciiTheme="minorHAnsi" w:hAnsiTheme="minorHAnsi" w:cstheme="minorHAnsi"/>
          <w:b/>
          <w:lang w:val="id-ID"/>
        </w:rPr>
        <w:t xml:space="preserve"> </w:t>
      </w: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  <w:r w:rsidRPr="00792044">
        <w:rPr>
          <w:rFonts w:asciiTheme="minorHAnsi" w:hAnsiTheme="minorHAnsi" w:cstheme="minorHAnsi"/>
          <w:b/>
          <w:lang w:val="id-ID"/>
        </w:rPr>
        <w:t>MATA KULIAH TEORI DAN PRAKTIK KONSELING BEHAVIORAL</w:t>
      </w: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  <w:r w:rsidRPr="0079204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20320</wp:posOffset>
            </wp:positionV>
            <wp:extent cx="1367155" cy="13671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  <w:r w:rsidRPr="00792044">
        <w:rPr>
          <w:rFonts w:asciiTheme="minorHAnsi" w:hAnsiTheme="minorHAnsi" w:cstheme="minorHAnsi"/>
          <w:b/>
          <w:lang w:val="id-ID"/>
        </w:rPr>
        <w:t xml:space="preserve"> </w:t>
      </w: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  <w:r w:rsidRPr="00792044">
        <w:rPr>
          <w:rFonts w:asciiTheme="minorHAnsi" w:hAnsiTheme="minorHAnsi" w:cstheme="minorHAnsi"/>
          <w:b/>
          <w:lang w:val="id-ID"/>
        </w:rPr>
        <w:t xml:space="preserve">TIM PENYUSUN MATA KULIAH </w:t>
      </w:r>
    </w:p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  <w:r w:rsidRPr="00792044">
        <w:rPr>
          <w:rFonts w:asciiTheme="minorHAnsi" w:hAnsiTheme="minorHAnsi" w:cstheme="minorHAnsi"/>
          <w:b/>
          <w:lang w:val="id-ID"/>
        </w:rPr>
        <w:t xml:space="preserve">PRODI BIMBINGAN DAN KONSELING </w:t>
      </w:r>
    </w:p>
    <w:p w:rsidR="00647E54" w:rsidRPr="00792044" w:rsidRDefault="00647E54" w:rsidP="005C7A6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  <w:r w:rsidRPr="00792044">
        <w:rPr>
          <w:rFonts w:asciiTheme="minorHAnsi" w:hAnsiTheme="minorHAnsi" w:cstheme="minorHAnsi"/>
          <w:b/>
          <w:lang w:val="id-ID"/>
        </w:rPr>
        <w:t xml:space="preserve">FAKULTAS ILMU PENDIDIKAN </w:t>
      </w:r>
    </w:p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  <w:r w:rsidRPr="00792044">
        <w:rPr>
          <w:rFonts w:asciiTheme="minorHAnsi" w:hAnsiTheme="minorHAnsi" w:cstheme="minorHAnsi"/>
          <w:b/>
          <w:lang w:val="id-ID"/>
        </w:rPr>
        <w:t>UNIVERSITAS NEGERI  MAKASSAR</w:t>
      </w:r>
    </w:p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  <w:sectPr w:rsidR="00647E54" w:rsidRPr="00792044" w:rsidSect="00FE3E93">
          <w:headerReference w:type="default" r:id="rId8"/>
          <w:footerReference w:type="default" r:id="rId9"/>
          <w:pgSz w:w="12240" w:h="15840" w:code="1"/>
          <w:pgMar w:top="1440" w:right="1627" w:bottom="1440" w:left="1525" w:header="720" w:footer="720" w:gutter="0"/>
          <w:cols w:space="720"/>
          <w:docGrid w:linePitch="360"/>
        </w:sectPr>
      </w:pP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1815"/>
        <w:gridCol w:w="10015"/>
      </w:tblGrid>
      <w:tr w:rsidR="00647E54" w:rsidRPr="00792044" w:rsidTr="005C7A64">
        <w:trPr>
          <w:trHeight w:val="1407"/>
          <w:jc w:val="center"/>
        </w:trPr>
        <w:tc>
          <w:tcPr>
            <w:tcW w:w="2575" w:type="dxa"/>
            <w:shd w:val="clear" w:color="auto" w:fill="FFFFFF"/>
          </w:tcPr>
          <w:p w:rsidR="00647E54" w:rsidRPr="00792044" w:rsidRDefault="00647E54" w:rsidP="008021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120650</wp:posOffset>
                  </wp:positionV>
                  <wp:extent cx="733425" cy="7334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30" w:type="dxa"/>
            <w:gridSpan w:val="2"/>
            <w:shd w:val="clear" w:color="auto" w:fill="DAEEF3"/>
            <w:vAlign w:val="center"/>
          </w:tcPr>
          <w:p w:rsidR="00647E54" w:rsidRDefault="00647E54" w:rsidP="00802189">
            <w:pPr>
              <w:tabs>
                <w:tab w:val="left" w:pos="12054"/>
              </w:tabs>
              <w:spacing w:before="4" w:after="0"/>
              <w:ind w:left="105"/>
              <w:jc w:val="center"/>
              <w:rPr>
                <w:rFonts w:asciiTheme="minorHAnsi" w:eastAsia="Cambria" w:hAnsiTheme="minorHAnsi" w:cstheme="minorHAnsi"/>
                <w:b/>
                <w:lang w:val="id-ID"/>
              </w:rPr>
            </w:pPr>
            <w:r w:rsidRPr="00792044"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  <w:t>P</w:t>
            </w:r>
            <w:r w:rsidRPr="00792044">
              <w:rPr>
                <w:rFonts w:asciiTheme="minorHAnsi" w:eastAsia="Cambria" w:hAnsiTheme="minorHAnsi" w:cstheme="minorHAnsi"/>
                <w:b/>
                <w:spacing w:val="-2"/>
                <w:lang w:val="id-ID"/>
              </w:rPr>
              <w:t>R</w:t>
            </w:r>
            <w:r w:rsidRPr="00792044">
              <w:rPr>
                <w:rFonts w:asciiTheme="minorHAnsi" w:eastAsia="Cambria" w:hAnsiTheme="minorHAnsi" w:cstheme="minorHAnsi"/>
                <w:b/>
                <w:spacing w:val="3"/>
                <w:lang w:val="id-ID"/>
              </w:rPr>
              <w:t>O</w:t>
            </w:r>
            <w:r w:rsidRPr="00792044">
              <w:rPr>
                <w:rFonts w:asciiTheme="minorHAnsi" w:eastAsia="Cambria" w:hAnsiTheme="minorHAnsi" w:cstheme="minorHAnsi"/>
                <w:b/>
                <w:spacing w:val="-2"/>
                <w:lang w:val="id-ID"/>
              </w:rPr>
              <w:t>GR</w:t>
            </w:r>
            <w:r w:rsidRPr="00792044">
              <w:rPr>
                <w:rFonts w:asciiTheme="minorHAnsi" w:eastAsia="Cambria" w:hAnsiTheme="minorHAnsi" w:cstheme="minorHAnsi"/>
                <w:b/>
                <w:spacing w:val="5"/>
                <w:lang w:val="id-ID"/>
              </w:rPr>
              <w:t>A</w:t>
            </w:r>
            <w:r w:rsidRPr="00792044">
              <w:rPr>
                <w:rFonts w:asciiTheme="minorHAnsi" w:eastAsia="Cambria" w:hAnsiTheme="minorHAnsi" w:cstheme="minorHAnsi"/>
                <w:b/>
                <w:lang w:val="id-ID"/>
              </w:rPr>
              <w:t xml:space="preserve">M </w:t>
            </w:r>
            <w:r w:rsidRPr="00792044"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  <w:t>S</w:t>
            </w:r>
            <w:r w:rsidRPr="00792044">
              <w:rPr>
                <w:rFonts w:asciiTheme="minorHAnsi" w:eastAsia="Cambria" w:hAnsiTheme="minorHAnsi" w:cstheme="minorHAnsi"/>
                <w:b/>
                <w:lang w:val="id-ID"/>
              </w:rPr>
              <w:t>T</w:t>
            </w:r>
            <w:r w:rsidRPr="00792044">
              <w:rPr>
                <w:rFonts w:asciiTheme="minorHAnsi" w:eastAsia="Cambria" w:hAnsiTheme="minorHAnsi" w:cstheme="minorHAnsi"/>
                <w:b/>
                <w:spacing w:val="-2"/>
                <w:lang w:val="id-ID"/>
              </w:rPr>
              <w:t>U</w:t>
            </w:r>
            <w:r w:rsidRPr="00792044">
              <w:rPr>
                <w:rFonts w:asciiTheme="minorHAnsi" w:eastAsia="Cambria" w:hAnsiTheme="minorHAnsi" w:cstheme="minorHAnsi"/>
                <w:b/>
                <w:spacing w:val="5"/>
                <w:lang w:val="id-ID"/>
              </w:rPr>
              <w:t>D</w:t>
            </w:r>
            <w:r w:rsidRPr="00792044">
              <w:rPr>
                <w:rFonts w:asciiTheme="minorHAnsi" w:eastAsia="Cambria" w:hAnsiTheme="minorHAnsi" w:cstheme="minorHAnsi"/>
                <w:b/>
                <w:lang w:val="id-ID"/>
              </w:rPr>
              <w:t>I BIMBINGAN DAN KONSELING</w:t>
            </w:r>
          </w:p>
          <w:p w:rsidR="00792044" w:rsidRPr="00792044" w:rsidRDefault="00792044" w:rsidP="00802189">
            <w:pPr>
              <w:tabs>
                <w:tab w:val="left" w:pos="12054"/>
              </w:tabs>
              <w:spacing w:before="4" w:after="0"/>
              <w:ind w:left="105"/>
              <w:jc w:val="center"/>
              <w:rPr>
                <w:rFonts w:asciiTheme="minorHAnsi" w:eastAsia="Cambria" w:hAnsiTheme="minorHAnsi" w:cstheme="minorHAnsi"/>
                <w:b/>
                <w:spacing w:val="-19"/>
              </w:rPr>
            </w:pPr>
            <w:r>
              <w:rPr>
                <w:rFonts w:asciiTheme="minorHAnsi" w:eastAsia="Cambria" w:hAnsiTheme="minorHAnsi" w:cstheme="minorHAnsi"/>
                <w:b/>
              </w:rPr>
              <w:t xml:space="preserve">FAKULTAS ILMU PENDIDIKAN </w:t>
            </w:r>
          </w:p>
          <w:p w:rsidR="00647E54" w:rsidRPr="00792044" w:rsidRDefault="00647E54" w:rsidP="00802189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eastAsia="Cambria" w:hAnsiTheme="minorHAnsi" w:cstheme="minorHAnsi"/>
                <w:b/>
                <w:spacing w:val="4"/>
                <w:lang w:val="id-ID"/>
              </w:rPr>
              <w:t>U</w:t>
            </w:r>
            <w:r w:rsidRPr="00792044">
              <w:rPr>
                <w:rFonts w:asciiTheme="minorHAnsi" w:eastAsia="Cambria" w:hAnsiTheme="minorHAnsi" w:cstheme="minorHAnsi"/>
                <w:b/>
                <w:spacing w:val="-2"/>
                <w:lang w:val="id-ID"/>
              </w:rPr>
              <w:t>N</w:t>
            </w:r>
            <w:r w:rsidRPr="00792044">
              <w:rPr>
                <w:rFonts w:asciiTheme="minorHAnsi" w:eastAsia="Cambria" w:hAnsiTheme="minorHAnsi" w:cstheme="minorHAnsi"/>
                <w:b/>
                <w:spacing w:val="-1"/>
                <w:lang w:val="id-ID"/>
              </w:rPr>
              <w:t>I</w:t>
            </w:r>
            <w:r w:rsidRPr="00792044">
              <w:rPr>
                <w:rFonts w:asciiTheme="minorHAnsi" w:eastAsia="Cambria" w:hAnsiTheme="minorHAnsi" w:cstheme="minorHAnsi"/>
                <w:b/>
                <w:spacing w:val="1"/>
                <w:lang w:val="id-ID"/>
              </w:rPr>
              <w:t>V</w:t>
            </w:r>
            <w:r w:rsidRPr="00792044">
              <w:rPr>
                <w:rFonts w:asciiTheme="minorHAnsi" w:eastAsia="Cambria" w:hAnsiTheme="minorHAnsi" w:cstheme="minorHAnsi"/>
                <w:b/>
                <w:spacing w:val="7"/>
                <w:lang w:val="id-ID"/>
              </w:rPr>
              <w:t>E</w:t>
            </w:r>
            <w:r w:rsidRPr="00792044">
              <w:rPr>
                <w:rFonts w:asciiTheme="minorHAnsi" w:eastAsia="Cambria" w:hAnsiTheme="minorHAnsi" w:cstheme="minorHAnsi"/>
                <w:b/>
                <w:spacing w:val="-2"/>
                <w:lang w:val="id-ID"/>
              </w:rPr>
              <w:t>R</w:t>
            </w:r>
            <w:r w:rsidRPr="00792044">
              <w:rPr>
                <w:rFonts w:asciiTheme="minorHAnsi" w:eastAsia="Cambria" w:hAnsiTheme="minorHAnsi" w:cstheme="minorHAnsi"/>
                <w:b/>
                <w:spacing w:val="1"/>
                <w:lang w:val="id-ID"/>
              </w:rPr>
              <w:t>S</w:t>
            </w:r>
            <w:r w:rsidRPr="00792044">
              <w:rPr>
                <w:rFonts w:asciiTheme="minorHAnsi" w:eastAsia="Cambria" w:hAnsiTheme="minorHAnsi" w:cstheme="minorHAnsi"/>
                <w:b/>
                <w:spacing w:val="-1"/>
                <w:lang w:val="id-ID"/>
              </w:rPr>
              <w:t>I</w:t>
            </w:r>
            <w:r w:rsidRPr="00792044">
              <w:rPr>
                <w:rFonts w:asciiTheme="minorHAnsi" w:eastAsia="Cambria" w:hAnsiTheme="minorHAnsi" w:cstheme="minorHAnsi"/>
                <w:b/>
                <w:lang w:val="id-ID"/>
              </w:rPr>
              <w:t xml:space="preserve">TAS </w:t>
            </w:r>
            <w:r w:rsidRPr="00792044">
              <w:rPr>
                <w:rFonts w:asciiTheme="minorHAnsi" w:eastAsia="Cambria" w:hAnsiTheme="minorHAnsi" w:cstheme="minorHAnsi"/>
                <w:b/>
                <w:spacing w:val="-2"/>
                <w:lang w:val="id-ID"/>
              </w:rPr>
              <w:t>N</w:t>
            </w:r>
            <w:r w:rsidRPr="00792044"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  <w:t>E</w:t>
            </w:r>
            <w:r w:rsidRPr="00792044">
              <w:rPr>
                <w:rFonts w:asciiTheme="minorHAnsi" w:eastAsia="Cambria" w:hAnsiTheme="minorHAnsi" w:cstheme="minorHAnsi"/>
                <w:b/>
                <w:spacing w:val="-2"/>
                <w:lang w:val="id-ID"/>
              </w:rPr>
              <w:t>G</w:t>
            </w:r>
            <w:r w:rsidRPr="00792044"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  <w:t>E</w:t>
            </w:r>
            <w:r w:rsidRPr="00792044">
              <w:rPr>
                <w:rFonts w:asciiTheme="minorHAnsi" w:eastAsia="Cambria" w:hAnsiTheme="minorHAnsi" w:cstheme="minorHAnsi"/>
                <w:b/>
                <w:spacing w:val="3"/>
                <w:lang w:val="id-ID"/>
              </w:rPr>
              <w:t>R</w:t>
            </w:r>
            <w:r w:rsidRPr="00792044">
              <w:rPr>
                <w:rFonts w:asciiTheme="minorHAnsi" w:eastAsia="Cambria" w:hAnsiTheme="minorHAnsi" w:cstheme="minorHAnsi"/>
                <w:b/>
                <w:lang w:val="id-ID"/>
              </w:rPr>
              <w:t>I MA</w:t>
            </w:r>
            <w:r w:rsidRPr="00792044">
              <w:rPr>
                <w:rFonts w:asciiTheme="minorHAnsi" w:eastAsia="Cambria" w:hAnsiTheme="minorHAnsi" w:cstheme="minorHAnsi"/>
                <w:b/>
                <w:spacing w:val="3"/>
                <w:lang w:val="id-ID"/>
              </w:rPr>
              <w:t>K</w:t>
            </w:r>
            <w:r w:rsidRPr="00792044">
              <w:rPr>
                <w:rFonts w:asciiTheme="minorHAnsi" w:eastAsia="Cambria" w:hAnsiTheme="minorHAnsi" w:cstheme="minorHAnsi"/>
                <w:b/>
                <w:spacing w:val="1"/>
                <w:lang w:val="id-ID"/>
              </w:rPr>
              <w:t>ASSA</w:t>
            </w:r>
            <w:r w:rsidRPr="00792044">
              <w:rPr>
                <w:rFonts w:asciiTheme="minorHAnsi" w:eastAsia="Cambria" w:hAnsiTheme="minorHAnsi" w:cstheme="minorHAnsi"/>
                <w:b/>
                <w:lang w:val="id-ID"/>
              </w:rPr>
              <w:t>R</w:t>
            </w:r>
          </w:p>
        </w:tc>
      </w:tr>
      <w:tr w:rsidR="00C85427" w:rsidRPr="00792044" w:rsidTr="00792044">
        <w:trPr>
          <w:trHeight w:val="503"/>
          <w:jc w:val="center"/>
        </w:trPr>
        <w:tc>
          <w:tcPr>
            <w:tcW w:w="14405" w:type="dxa"/>
            <w:gridSpan w:val="3"/>
            <w:shd w:val="clear" w:color="auto" w:fill="F7CAAC" w:themeFill="accent2" w:themeFillTint="66"/>
          </w:tcPr>
          <w:p w:rsidR="00C85427" w:rsidRPr="00792044" w:rsidRDefault="00C85427" w:rsidP="00C85427">
            <w:pPr>
              <w:spacing w:after="0" w:line="400" w:lineRule="exact"/>
              <w:ind w:left="105"/>
              <w:jc w:val="center"/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</w:pPr>
            <w:r w:rsidRPr="00792044"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  <w:t>PETA PROGRAM PEMBELAJARAN DARING</w:t>
            </w:r>
          </w:p>
        </w:tc>
      </w:tr>
      <w:tr w:rsidR="00647E54" w:rsidRPr="00792044" w:rsidTr="00C85427">
        <w:trPr>
          <w:trHeight w:val="192"/>
          <w:jc w:val="center"/>
        </w:trPr>
        <w:tc>
          <w:tcPr>
            <w:tcW w:w="4390" w:type="dxa"/>
            <w:gridSpan w:val="2"/>
            <w:shd w:val="clear" w:color="auto" w:fill="FFFFFF"/>
          </w:tcPr>
          <w:p w:rsidR="00647E54" w:rsidRPr="00792044" w:rsidRDefault="00C85427" w:rsidP="00C85427">
            <w:pPr>
              <w:spacing w:line="240" w:lineRule="auto"/>
              <w:rPr>
                <w:rFonts w:asciiTheme="minorHAnsi" w:hAnsiTheme="minorHAnsi" w:cstheme="minorHAnsi"/>
                <w:noProof/>
                <w:lang w:val="id-ID"/>
              </w:rPr>
            </w:pPr>
            <w:r w:rsidRPr="00792044">
              <w:rPr>
                <w:rFonts w:asciiTheme="minorHAnsi" w:hAnsiTheme="minorHAnsi" w:cstheme="minorHAnsi"/>
                <w:noProof/>
                <w:lang w:val="id-ID"/>
              </w:rPr>
              <w:t xml:space="preserve">Nama Mata Kuliah </w:t>
            </w:r>
          </w:p>
        </w:tc>
        <w:tc>
          <w:tcPr>
            <w:tcW w:w="10015" w:type="dxa"/>
            <w:shd w:val="clear" w:color="auto" w:fill="DAEEF3"/>
            <w:vAlign w:val="center"/>
          </w:tcPr>
          <w:p w:rsidR="00647E54" w:rsidRPr="00792044" w:rsidRDefault="00C85427" w:rsidP="00C85427">
            <w:pPr>
              <w:spacing w:after="0" w:line="400" w:lineRule="exact"/>
              <w:ind w:left="105"/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</w:pPr>
            <w:r w:rsidRPr="00792044"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  <w:t xml:space="preserve">Teori dan Praktik Konseling Behavioral </w:t>
            </w:r>
          </w:p>
        </w:tc>
      </w:tr>
      <w:tr w:rsidR="00647E54" w:rsidRPr="00792044" w:rsidTr="00C85427">
        <w:trPr>
          <w:trHeight w:val="294"/>
          <w:jc w:val="center"/>
        </w:trPr>
        <w:tc>
          <w:tcPr>
            <w:tcW w:w="4390" w:type="dxa"/>
            <w:gridSpan w:val="2"/>
            <w:shd w:val="clear" w:color="auto" w:fill="FFFFFF"/>
          </w:tcPr>
          <w:p w:rsidR="00647E54" w:rsidRPr="00792044" w:rsidRDefault="00C85427" w:rsidP="00C85427">
            <w:pPr>
              <w:spacing w:line="240" w:lineRule="auto"/>
              <w:rPr>
                <w:rFonts w:asciiTheme="minorHAnsi" w:hAnsiTheme="minorHAnsi" w:cstheme="minorHAnsi"/>
                <w:noProof/>
                <w:lang w:val="id-ID"/>
              </w:rPr>
            </w:pPr>
            <w:r w:rsidRPr="00792044">
              <w:rPr>
                <w:rFonts w:asciiTheme="minorHAnsi" w:hAnsiTheme="minorHAnsi" w:cstheme="minorHAnsi"/>
                <w:noProof/>
                <w:lang w:val="id-ID"/>
              </w:rPr>
              <w:t xml:space="preserve">Kode Mata Kuliah </w:t>
            </w:r>
          </w:p>
        </w:tc>
        <w:tc>
          <w:tcPr>
            <w:tcW w:w="10015" w:type="dxa"/>
            <w:shd w:val="clear" w:color="auto" w:fill="DAEEF3"/>
            <w:vAlign w:val="center"/>
          </w:tcPr>
          <w:p w:rsidR="00647E54" w:rsidRPr="00792044" w:rsidRDefault="00647E54" w:rsidP="00802189">
            <w:pPr>
              <w:spacing w:after="0" w:line="400" w:lineRule="exact"/>
              <w:ind w:left="105"/>
              <w:jc w:val="center"/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</w:pPr>
          </w:p>
        </w:tc>
      </w:tr>
      <w:tr w:rsidR="00647E54" w:rsidRPr="00792044" w:rsidTr="00C85427">
        <w:trPr>
          <w:trHeight w:val="372"/>
          <w:jc w:val="center"/>
        </w:trPr>
        <w:tc>
          <w:tcPr>
            <w:tcW w:w="4390" w:type="dxa"/>
            <w:gridSpan w:val="2"/>
            <w:shd w:val="clear" w:color="auto" w:fill="FFFFFF"/>
          </w:tcPr>
          <w:p w:rsidR="00647E54" w:rsidRPr="00792044" w:rsidRDefault="00C85427" w:rsidP="00C85427">
            <w:pPr>
              <w:spacing w:line="240" w:lineRule="auto"/>
              <w:rPr>
                <w:rFonts w:asciiTheme="minorHAnsi" w:hAnsiTheme="minorHAnsi" w:cstheme="minorHAnsi"/>
                <w:noProof/>
                <w:lang w:val="id-ID"/>
              </w:rPr>
            </w:pPr>
            <w:r w:rsidRPr="00792044">
              <w:rPr>
                <w:rFonts w:asciiTheme="minorHAnsi" w:hAnsiTheme="minorHAnsi" w:cstheme="minorHAnsi"/>
                <w:noProof/>
                <w:lang w:val="id-ID"/>
              </w:rPr>
              <w:t xml:space="preserve">Jenjang/Program Studi </w:t>
            </w:r>
          </w:p>
        </w:tc>
        <w:tc>
          <w:tcPr>
            <w:tcW w:w="10015" w:type="dxa"/>
            <w:shd w:val="clear" w:color="auto" w:fill="DAEEF3"/>
            <w:vAlign w:val="center"/>
          </w:tcPr>
          <w:p w:rsidR="00647E54" w:rsidRPr="00792044" w:rsidRDefault="00C85427" w:rsidP="00C85427">
            <w:pPr>
              <w:spacing w:after="0" w:line="400" w:lineRule="exact"/>
              <w:ind w:left="105"/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</w:pPr>
            <w:r w:rsidRPr="00792044">
              <w:rPr>
                <w:rFonts w:asciiTheme="minorHAnsi" w:eastAsia="Cambria" w:hAnsiTheme="minorHAnsi" w:cstheme="minorHAnsi"/>
                <w:b/>
                <w:spacing w:val="2"/>
                <w:lang w:val="id-ID"/>
              </w:rPr>
              <w:t xml:space="preserve">S1- Bimbingan dan Konseling </w:t>
            </w:r>
          </w:p>
        </w:tc>
      </w:tr>
      <w:tr w:rsidR="005C7A64" w:rsidRPr="00792044" w:rsidTr="00C85427">
        <w:trPr>
          <w:trHeight w:val="372"/>
          <w:jc w:val="center"/>
        </w:trPr>
        <w:tc>
          <w:tcPr>
            <w:tcW w:w="4390" w:type="dxa"/>
            <w:gridSpan w:val="2"/>
            <w:shd w:val="clear" w:color="auto" w:fill="FFFFFF"/>
          </w:tcPr>
          <w:p w:rsidR="005C7A64" w:rsidRPr="005C7A64" w:rsidRDefault="005C7A64" w:rsidP="00C85427">
            <w:pPr>
              <w:spacing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Dosen</w:t>
            </w:r>
          </w:p>
        </w:tc>
        <w:tc>
          <w:tcPr>
            <w:tcW w:w="10015" w:type="dxa"/>
            <w:shd w:val="clear" w:color="auto" w:fill="DAEEF3"/>
            <w:vAlign w:val="center"/>
          </w:tcPr>
          <w:p w:rsidR="005C7A64" w:rsidRPr="005C7A64" w:rsidRDefault="005C7A64" w:rsidP="005C7A64">
            <w:pPr>
              <w:spacing w:after="0" w:line="240" w:lineRule="auto"/>
              <w:rPr>
                <w:rFonts w:asciiTheme="minorHAnsi" w:eastAsia="Cambria" w:hAnsiTheme="minorHAnsi" w:cstheme="minorHAnsi"/>
                <w:spacing w:val="2"/>
                <w:lang w:val="id-ID"/>
              </w:rPr>
            </w:pPr>
            <w:r w:rsidRPr="005C7A64">
              <w:rPr>
                <w:rFonts w:asciiTheme="minorHAnsi" w:eastAsia="Cambria" w:hAnsiTheme="minorHAnsi" w:cstheme="minorHAnsi"/>
                <w:spacing w:val="2"/>
                <w:lang w:val="id-ID"/>
              </w:rPr>
              <w:t xml:space="preserve">Dr. Abdul Saman, M,Si., Kons </w:t>
            </w:r>
          </w:p>
          <w:p w:rsidR="005C7A64" w:rsidRPr="005C7A64" w:rsidRDefault="005C7A64" w:rsidP="005C7A64">
            <w:pPr>
              <w:spacing w:after="0" w:line="240" w:lineRule="auto"/>
              <w:rPr>
                <w:rFonts w:asciiTheme="minorHAnsi" w:eastAsia="Cambria" w:hAnsiTheme="minorHAnsi" w:cstheme="minorHAnsi"/>
                <w:spacing w:val="2"/>
                <w:lang w:val="id-ID"/>
              </w:rPr>
            </w:pPr>
            <w:r w:rsidRPr="005C7A64">
              <w:rPr>
                <w:rFonts w:asciiTheme="minorHAnsi" w:eastAsia="Cambria" w:hAnsiTheme="minorHAnsi" w:cstheme="minorHAnsi"/>
                <w:spacing w:val="2"/>
                <w:lang w:val="id-ID"/>
              </w:rPr>
              <w:t>Dr. Abdullah Pandang, M.Pd</w:t>
            </w:r>
          </w:p>
          <w:p w:rsidR="005C7A64" w:rsidRPr="005C7A64" w:rsidRDefault="005C7A64" w:rsidP="005C7A64">
            <w:pPr>
              <w:spacing w:after="0" w:line="240" w:lineRule="auto"/>
              <w:rPr>
                <w:rFonts w:asciiTheme="minorHAnsi" w:eastAsia="Cambria" w:hAnsiTheme="minorHAnsi" w:cstheme="minorHAnsi"/>
                <w:spacing w:val="2"/>
                <w:lang w:val="id-ID"/>
              </w:rPr>
            </w:pPr>
            <w:r w:rsidRPr="005C7A64">
              <w:rPr>
                <w:rFonts w:asciiTheme="minorHAnsi" w:eastAsia="Cambria" w:hAnsiTheme="minorHAnsi" w:cstheme="minorHAnsi"/>
                <w:spacing w:val="2"/>
                <w:lang w:val="id-ID"/>
              </w:rPr>
              <w:t>Suciani latif, S.Pd., M.Pd</w:t>
            </w:r>
          </w:p>
          <w:p w:rsidR="005C7A64" w:rsidRPr="005C7A64" w:rsidRDefault="005C7A64" w:rsidP="005C7A6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pacing w:val="2"/>
              </w:rPr>
            </w:pPr>
            <w:r w:rsidRPr="005C7A64">
              <w:rPr>
                <w:rFonts w:asciiTheme="minorHAnsi" w:eastAsia="Cambria" w:hAnsiTheme="minorHAnsi" w:cstheme="minorHAnsi"/>
                <w:spacing w:val="2"/>
                <w:lang w:val="id-ID"/>
              </w:rPr>
              <w:t>Nur Fadhilah Umar</w:t>
            </w:r>
            <w:r>
              <w:rPr>
                <w:rFonts w:asciiTheme="minorHAnsi" w:eastAsia="Cambria" w:hAnsiTheme="minorHAnsi" w:cstheme="minorHAnsi"/>
                <w:b/>
                <w:spacing w:val="2"/>
              </w:rPr>
              <w:t xml:space="preserve"> </w:t>
            </w:r>
          </w:p>
        </w:tc>
      </w:tr>
      <w:tr w:rsidR="00C85427" w:rsidRPr="00792044" w:rsidTr="00CD5E70">
        <w:trPr>
          <w:trHeight w:val="308"/>
          <w:jc w:val="center"/>
        </w:trPr>
        <w:tc>
          <w:tcPr>
            <w:tcW w:w="4390" w:type="dxa"/>
            <w:gridSpan w:val="2"/>
            <w:shd w:val="clear" w:color="auto" w:fill="FFFFFF"/>
          </w:tcPr>
          <w:p w:rsidR="00C85427" w:rsidRPr="00792044" w:rsidRDefault="00C85427" w:rsidP="00C85427">
            <w:pPr>
              <w:spacing w:line="240" w:lineRule="auto"/>
              <w:rPr>
                <w:rFonts w:asciiTheme="minorHAnsi" w:hAnsiTheme="minorHAnsi" w:cstheme="minorHAnsi"/>
                <w:noProof/>
                <w:lang w:val="id-ID"/>
              </w:rPr>
            </w:pPr>
            <w:r w:rsidRPr="00792044">
              <w:rPr>
                <w:rFonts w:asciiTheme="minorHAnsi" w:hAnsiTheme="minorHAnsi" w:cstheme="minorHAnsi"/>
                <w:noProof/>
                <w:lang w:val="id-ID"/>
              </w:rPr>
              <w:t xml:space="preserve">Capaian Pembelajaran MK </w:t>
            </w:r>
          </w:p>
        </w:tc>
        <w:tc>
          <w:tcPr>
            <w:tcW w:w="10015" w:type="dxa"/>
            <w:shd w:val="clear" w:color="auto" w:fill="DAEEF3"/>
          </w:tcPr>
          <w:p w:rsidR="00C85427" w:rsidRPr="00792044" w:rsidRDefault="00C85427" w:rsidP="00C85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Mahasiswa mampu mendeskripsikan secara jelas hakikat manusia menurut pendekatan behavioristic 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mendeskripsikan secara jelas proses konseling dengan menggunakan pendekatan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membedakan teknik-teknik konseling menurut prosedur pelaksanaan konseling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menganalisis kasus yang terjadi disekolah yang dapat diselesaikan melalui pendekatan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merancang scenario penanganan kasus dengan teknik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mempraktikkan penggunakan teknik behavioristic dalam menangani kasus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mengembangkan media pendukung dalam penanganan kasus dengan teknik behavioristik</w:t>
            </w:r>
          </w:p>
        </w:tc>
      </w:tr>
      <w:tr w:rsidR="00C85427" w:rsidRPr="00792044" w:rsidTr="00EE2D7B">
        <w:trPr>
          <w:trHeight w:val="400"/>
          <w:jc w:val="center"/>
        </w:trPr>
        <w:tc>
          <w:tcPr>
            <w:tcW w:w="4390" w:type="dxa"/>
            <w:gridSpan w:val="2"/>
            <w:shd w:val="clear" w:color="auto" w:fill="FFFFFF"/>
          </w:tcPr>
          <w:p w:rsidR="00C85427" w:rsidRPr="00792044" w:rsidRDefault="00C85427" w:rsidP="00C85427">
            <w:pPr>
              <w:spacing w:line="240" w:lineRule="auto"/>
              <w:rPr>
                <w:rFonts w:asciiTheme="minorHAnsi" w:hAnsiTheme="minorHAnsi" w:cstheme="minorHAnsi"/>
                <w:noProof/>
                <w:lang w:val="id-ID"/>
              </w:rPr>
            </w:pPr>
            <w:r w:rsidRPr="00792044">
              <w:rPr>
                <w:rFonts w:asciiTheme="minorHAnsi" w:hAnsiTheme="minorHAnsi" w:cstheme="minorHAnsi"/>
                <w:noProof/>
                <w:lang w:val="id-ID"/>
              </w:rPr>
              <w:t xml:space="preserve">Deskripsi Mata Kuliah </w:t>
            </w:r>
          </w:p>
        </w:tc>
        <w:tc>
          <w:tcPr>
            <w:tcW w:w="10015" w:type="dxa"/>
            <w:shd w:val="clear" w:color="auto" w:fill="DAEEF3"/>
          </w:tcPr>
          <w:p w:rsidR="00C85427" w:rsidRPr="00792044" w:rsidRDefault="00C85427" w:rsidP="00C8542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Mata</w:t>
            </w:r>
            <w:r w:rsidRPr="00792044">
              <w:rPr>
                <w:rFonts w:asciiTheme="minorHAnsi" w:hAnsiTheme="minorHAnsi" w:cstheme="minorHAnsi"/>
                <w:spacing w:val="1"/>
                <w:lang w:val="id-ID"/>
              </w:rPr>
              <w:t xml:space="preserve"> </w:t>
            </w:r>
            <w:r w:rsidRPr="00792044">
              <w:rPr>
                <w:rFonts w:asciiTheme="minorHAnsi" w:hAnsiTheme="minorHAnsi" w:cstheme="minorHAnsi"/>
                <w:lang w:val="id-ID"/>
              </w:rPr>
              <w:t>k</w:t>
            </w:r>
            <w:r w:rsidRPr="00792044">
              <w:rPr>
                <w:rFonts w:asciiTheme="minorHAnsi" w:hAnsiTheme="minorHAnsi" w:cstheme="minorHAnsi"/>
                <w:spacing w:val="-1"/>
                <w:lang w:val="id-ID"/>
              </w:rPr>
              <w:t>u</w:t>
            </w:r>
            <w:r w:rsidRPr="00792044">
              <w:rPr>
                <w:rFonts w:asciiTheme="minorHAnsi" w:hAnsiTheme="minorHAnsi" w:cstheme="minorHAnsi"/>
                <w:lang w:val="id-ID"/>
              </w:rPr>
              <w:t>li</w:t>
            </w:r>
            <w:r w:rsidRPr="00792044">
              <w:rPr>
                <w:rFonts w:asciiTheme="minorHAnsi" w:hAnsiTheme="minorHAnsi" w:cstheme="minorHAnsi"/>
                <w:spacing w:val="-2"/>
                <w:lang w:val="id-ID"/>
              </w:rPr>
              <w:t>a</w:t>
            </w:r>
            <w:r w:rsidRPr="00792044">
              <w:rPr>
                <w:rFonts w:asciiTheme="minorHAnsi" w:hAnsiTheme="minorHAnsi" w:cstheme="minorHAnsi"/>
                <w:lang w:val="id-ID"/>
              </w:rPr>
              <w:t>h</w:t>
            </w:r>
            <w:r w:rsidRPr="00792044">
              <w:rPr>
                <w:rFonts w:asciiTheme="minorHAnsi" w:hAnsiTheme="minorHAnsi" w:cstheme="minorHAnsi"/>
                <w:spacing w:val="2"/>
                <w:lang w:val="id-ID"/>
              </w:rPr>
              <w:t xml:space="preserve"> </w:t>
            </w:r>
            <w:r w:rsidRPr="00792044">
              <w:rPr>
                <w:rFonts w:asciiTheme="minorHAnsi" w:hAnsiTheme="minorHAnsi" w:cstheme="minorHAnsi"/>
                <w:spacing w:val="-3"/>
                <w:lang w:val="id-ID"/>
              </w:rPr>
              <w:t>i</w:t>
            </w:r>
            <w:r w:rsidRPr="00792044">
              <w:rPr>
                <w:rFonts w:asciiTheme="minorHAnsi" w:hAnsiTheme="minorHAnsi" w:cstheme="minorHAnsi"/>
                <w:lang w:val="id-ID"/>
              </w:rPr>
              <w:t>ni</w:t>
            </w:r>
            <w:r w:rsidRPr="00792044">
              <w:rPr>
                <w:rFonts w:asciiTheme="minorHAnsi" w:hAnsiTheme="minorHAnsi" w:cstheme="minorHAnsi"/>
                <w:spacing w:val="1"/>
                <w:lang w:val="id-ID"/>
              </w:rPr>
              <w:t xml:space="preserve"> </w:t>
            </w:r>
            <w:r w:rsidRPr="00792044">
              <w:rPr>
                <w:rFonts w:asciiTheme="minorHAnsi" w:hAnsiTheme="minorHAnsi" w:cstheme="minorHAnsi"/>
                <w:lang w:val="id-ID"/>
              </w:rPr>
              <w:t>mengkaji tentang konsep-konsep dasar pendekatan behavioristik, proses-proses konseling pendekatan behavioristik, peran konselor dan konseli dalam pendekatan konseling behavioristic, dan teknik-teknik konseling. Selain itu, mata kuliah ini juga mempraktekkan teknik-teknik dasar dari konseling behavioristik yang terdiri dari modeling, relaksasi, self-managemen, assertive training, desentisisasi sistematis.</w:t>
            </w:r>
          </w:p>
        </w:tc>
      </w:tr>
    </w:tbl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792044" w:rsidRPr="00792044" w:rsidRDefault="0079204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792044" w:rsidRPr="00792044" w:rsidRDefault="0079204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</w:p>
    <w:tbl>
      <w:tblPr>
        <w:tblStyle w:val="TableGrid"/>
        <w:tblW w:w="14885" w:type="dxa"/>
        <w:tblInd w:w="-856" w:type="dxa"/>
        <w:tblLook w:val="04A0" w:firstRow="1" w:lastRow="0" w:firstColumn="1" w:lastColumn="0" w:noHBand="0" w:noVBand="1"/>
      </w:tblPr>
      <w:tblGrid>
        <w:gridCol w:w="604"/>
        <w:gridCol w:w="2359"/>
        <w:gridCol w:w="2386"/>
        <w:gridCol w:w="741"/>
        <w:gridCol w:w="1873"/>
        <w:gridCol w:w="2252"/>
        <w:gridCol w:w="1394"/>
        <w:gridCol w:w="1775"/>
        <w:gridCol w:w="1501"/>
      </w:tblGrid>
      <w:tr w:rsidR="00792044" w:rsidRPr="00792044" w:rsidTr="005C7A64">
        <w:trPr>
          <w:trHeight w:val="557"/>
        </w:trPr>
        <w:tc>
          <w:tcPr>
            <w:tcW w:w="618" w:type="dxa"/>
            <w:vMerge w:val="restart"/>
            <w:shd w:val="clear" w:color="auto" w:fill="F7CAAC" w:themeFill="accent2" w:themeFillTint="66"/>
          </w:tcPr>
          <w:p w:rsidR="00C85427" w:rsidRPr="00792044" w:rsidRDefault="00C85427" w:rsidP="00C85427">
            <w:pPr>
              <w:spacing w:after="0" w:line="240" w:lineRule="auto"/>
              <w:ind w:left="-674" w:firstLine="674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Sesi </w:t>
            </w:r>
          </w:p>
        </w:tc>
        <w:tc>
          <w:tcPr>
            <w:tcW w:w="2452" w:type="dxa"/>
            <w:vMerge w:val="restart"/>
            <w:shd w:val="clear" w:color="auto" w:fill="F7CAAC" w:themeFill="accent2" w:themeFillTint="66"/>
          </w:tcPr>
          <w:p w:rsidR="00C85427" w:rsidRPr="00792044" w:rsidRDefault="00C85427" w:rsidP="00C854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  <w:r w:rsidRPr="00792044">
              <w:rPr>
                <w:rFonts w:asciiTheme="minorHAnsi" w:hAnsiTheme="minorHAnsi" w:cstheme="minorHAnsi"/>
                <w:b/>
                <w:bCs/>
                <w:lang w:val="id-ID" w:eastAsia="id-ID"/>
              </w:rPr>
              <w:t>Sub-CP-MK</w:t>
            </w:r>
          </w:p>
          <w:p w:rsidR="00C85427" w:rsidRPr="00792044" w:rsidRDefault="00C85427" w:rsidP="00C854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bCs/>
                <w:lang w:val="id-ID" w:eastAsia="id-ID"/>
              </w:rPr>
              <w:t>(abg kemampuan akhir yg diharapkan ditiap tahapan belajar )</w:t>
            </w:r>
          </w:p>
        </w:tc>
        <w:tc>
          <w:tcPr>
            <w:tcW w:w="2601" w:type="dxa"/>
            <w:vMerge w:val="restart"/>
            <w:shd w:val="clear" w:color="auto" w:fill="F7CAAC" w:themeFill="accent2" w:themeFillTint="66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Bahan Kajian </w:t>
            </w:r>
          </w:p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>(materi Pembelajaran)</w:t>
            </w:r>
          </w:p>
        </w:tc>
        <w:tc>
          <w:tcPr>
            <w:tcW w:w="6324" w:type="dxa"/>
            <w:gridSpan w:val="4"/>
            <w:shd w:val="clear" w:color="auto" w:fill="F7CAAC" w:themeFill="accent2" w:themeFillTint="66"/>
          </w:tcPr>
          <w:p w:rsidR="00C85427" w:rsidRPr="00792044" w:rsidRDefault="00792044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Strategi Pembelajaran </w:t>
            </w:r>
          </w:p>
        </w:tc>
        <w:tc>
          <w:tcPr>
            <w:tcW w:w="1674" w:type="dxa"/>
            <w:vMerge w:val="restart"/>
            <w:shd w:val="clear" w:color="auto" w:fill="F7CAAC" w:themeFill="accent2" w:themeFillTint="66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Objek Pembelajaran </w:t>
            </w:r>
          </w:p>
        </w:tc>
        <w:tc>
          <w:tcPr>
            <w:tcW w:w="1216" w:type="dxa"/>
            <w:vMerge w:val="restart"/>
            <w:shd w:val="clear" w:color="auto" w:fill="F7CAAC" w:themeFill="accent2" w:themeFillTint="66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Assesmen </w:t>
            </w:r>
          </w:p>
        </w:tc>
      </w:tr>
      <w:tr w:rsidR="00792044" w:rsidRPr="00792044" w:rsidTr="00792044">
        <w:tc>
          <w:tcPr>
            <w:tcW w:w="618" w:type="dxa"/>
            <w:vMerge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2452" w:type="dxa"/>
            <w:vMerge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2601" w:type="dxa"/>
            <w:vMerge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684" w:type="dxa"/>
            <w:shd w:val="clear" w:color="auto" w:fill="F7CAAC" w:themeFill="accent2" w:themeFillTint="66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Tatap Muka </w:t>
            </w:r>
          </w:p>
        </w:tc>
        <w:tc>
          <w:tcPr>
            <w:tcW w:w="1916" w:type="dxa"/>
            <w:shd w:val="clear" w:color="auto" w:fill="F7CAAC" w:themeFill="accent2" w:themeFillTint="66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Tatap Maya </w:t>
            </w:r>
          </w:p>
        </w:tc>
        <w:tc>
          <w:tcPr>
            <w:tcW w:w="2284" w:type="dxa"/>
            <w:shd w:val="clear" w:color="auto" w:fill="F7CAAC" w:themeFill="accent2" w:themeFillTint="66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>Asinkron Mandiri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b/>
                <w:lang w:val="id-ID"/>
              </w:rPr>
              <w:t xml:space="preserve">Asinkron Kolaboratif </w:t>
            </w:r>
          </w:p>
        </w:tc>
        <w:tc>
          <w:tcPr>
            <w:tcW w:w="1674" w:type="dxa"/>
            <w:vMerge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1216" w:type="dxa"/>
            <w:vMerge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</w:tr>
      <w:tr w:rsidR="00792044" w:rsidRPr="00792044" w:rsidTr="00792044">
        <w:tc>
          <w:tcPr>
            <w:tcW w:w="618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2452" w:type="dxa"/>
          </w:tcPr>
          <w:p w:rsidR="00D8052C" w:rsidRPr="00D8052C" w:rsidRDefault="00C85427" w:rsidP="00D805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3" w:hanging="423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Mahasiswa mampu mendeskripsikan secara jelas hakikat manusia menurut pendekatan behavioristic </w:t>
            </w:r>
            <w:bookmarkStart w:id="0" w:name="_GoBack"/>
            <w:bookmarkEnd w:id="0"/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mendeskripsikan secara jelas proses konseling dengan menggunakan pendekatan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membedakan teknik-teknik konseling menurut prosedur pelaksanaan konseling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Mahasiswa mampu menganalisis kasus yang terjadi disekolah yang </w:t>
            </w:r>
            <w:r w:rsidRPr="00792044">
              <w:rPr>
                <w:rFonts w:asciiTheme="minorHAnsi" w:hAnsiTheme="minorHAnsi" w:cstheme="minorHAnsi"/>
                <w:lang w:val="id-ID"/>
              </w:rPr>
              <w:lastRenderedPageBreak/>
              <w:t>dapat diselesaikan melalui pendekatan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merancang scenario penanganan kasus dengan teknik behavioristic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mempraktikkan penggunakan teknik behavioristic dalam menangani kasus</w:t>
            </w:r>
          </w:p>
          <w:p w:rsidR="00C85427" w:rsidRPr="00792044" w:rsidRDefault="00C85427" w:rsidP="00C854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Mahasiswa mampu mengembangkan media pendukung dalam penanganan kasus dengan teknik behavioristik</w:t>
            </w:r>
          </w:p>
        </w:tc>
        <w:tc>
          <w:tcPr>
            <w:tcW w:w="2601" w:type="dxa"/>
          </w:tcPr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lastRenderedPageBreak/>
              <w:t xml:space="preserve">Konsep Dasar Pendekatan Behavioristik </w:t>
            </w:r>
          </w:p>
          <w:p w:rsidR="00D8052C" w:rsidRPr="00D8052C" w:rsidRDefault="00C85427" w:rsidP="00D805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Aliran-Aliran dalam pendekatan Behavioristik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Prosedur dan Teknik Pendekatan Behavioristik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Analisis ABC (Antecedent, Behavior, dan Consecuence) dalam pendekatan behavioristik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Karakteristik Problem Konseli yang tepat ditangani dengan pendekatan behavioristik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Analisis Kasus Konseli yang Tepat Ditangani Dengan Pendekatan Behavioristik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lastRenderedPageBreak/>
              <w:t xml:space="preserve">Prinsip-prinsip Reinforcement dan Punishment 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Teknik 1: Kontrak perilaku </w:t>
            </w:r>
            <w:r w:rsidRPr="00792044">
              <w:rPr>
                <w:rFonts w:asciiTheme="minorHAnsi" w:hAnsiTheme="minorHAnsi" w:cstheme="minorHAnsi"/>
                <w:i/>
                <w:lang w:val="id-ID"/>
              </w:rPr>
              <w:t>(Behavioral Contract)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Teknik 2: Modelling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Teknik 3 : Relaksasi 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Teknik 4 : Desentisisasi Sistematis dan Sentisisasi Sistematis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Teknik 5 : Flooding</w:t>
            </w:r>
          </w:p>
          <w:p w:rsidR="00C85427" w:rsidRPr="00792044" w:rsidRDefault="00C85427" w:rsidP="00C854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Teknik 6 : Assertive Training </w:t>
            </w:r>
          </w:p>
          <w:p w:rsidR="00C85427" w:rsidRPr="00792044" w:rsidRDefault="00C85427" w:rsidP="00C854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Evaluasi dan Analisis perubahan perilaku melalui </w:t>
            </w:r>
            <w:r w:rsidRPr="00792044">
              <w:rPr>
                <w:rFonts w:asciiTheme="minorHAnsi" w:hAnsiTheme="minorHAnsi" w:cstheme="minorHAnsi"/>
                <w:i/>
                <w:lang w:val="id-ID"/>
              </w:rPr>
              <w:t>single subject design</w:t>
            </w:r>
          </w:p>
        </w:tc>
        <w:tc>
          <w:tcPr>
            <w:tcW w:w="684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1916" w:type="dxa"/>
          </w:tcPr>
          <w:p w:rsidR="00C85427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9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i/>
                <w:lang w:val="id-ID"/>
              </w:rPr>
              <w:t>Brainstormin</w:t>
            </w:r>
            <w:r w:rsidRPr="00792044">
              <w:rPr>
                <w:rFonts w:asciiTheme="minorHAnsi" w:hAnsiTheme="minorHAnsi" w:cstheme="minorHAnsi"/>
                <w:lang w:val="id-ID"/>
              </w:rPr>
              <w:t>g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9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Diskusi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9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Kontrak Belajar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9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Ceramah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9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Analisis kasus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9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Study lapangan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99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Praktik </w:t>
            </w:r>
          </w:p>
          <w:p w:rsidR="00792044" w:rsidRPr="00792044" w:rsidRDefault="00792044" w:rsidP="00792044">
            <w:pPr>
              <w:spacing w:after="0" w:line="240" w:lineRule="auto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2284" w:type="dxa"/>
          </w:tcPr>
          <w:p w:rsidR="00C85427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Tanya Jawab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Mengidentifikasi kasus dan menganalisis kasus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Mengembangkan scenario penyelesaian kasus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Project</w:t>
            </w:r>
          </w:p>
        </w:tc>
        <w:tc>
          <w:tcPr>
            <w:tcW w:w="1440" w:type="dxa"/>
          </w:tcPr>
          <w:p w:rsidR="00C85427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Resume dan Laporan sumber bacaan secara mandiri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Proyek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Forum Diskusi </w:t>
            </w:r>
          </w:p>
        </w:tc>
        <w:tc>
          <w:tcPr>
            <w:tcW w:w="1674" w:type="dxa"/>
          </w:tcPr>
          <w:p w:rsidR="00C85427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Webmeeting via zoom, google meet dan bigblue botton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Video pembelajaran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Video tutorial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Video interaktif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asciiTheme="minorHAnsi" w:hAnsiTheme="minorHAnsi" w:cstheme="minorHAnsi"/>
                <w:b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Film pendek</w:t>
            </w:r>
          </w:p>
        </w:tc>
        <w:tc>
          <w:tcPr>
            <w:tcW w:w="1216" w:type="dxa"/>
          </w:tcPr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7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Kuis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7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Makalah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7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Laporan Analisis kasus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7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 xml:space="preserve">Proyek </w:t>
            </w:r>
          </w:p>
          <w:p w:rsidR="00792044" w:rsidRPr="00792044" w:rsidRDefault="00792044" w:rsidP="00792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7"/>
              <w:rPr>
                <w:rFonts w:asciiTheme="minorHAnsi" w:hAnsiTheme="minorHAnsi" w:cstheme="minorHAnsi"/>
                <w:lang w:val="id-ID"/>
              </w:rPr>
            </w:pPr>
            <w:r w:rsidRPr="00792044">
              <w:rPr>
                <w:rFonts w:asciiTheme="minorHAnsi" w:hAnsiTheme="minorHAnsi" w:cstheme="minorHAnsi"/>
                <w:lang w:val="id-ID"/>
              </w:rPr>
              <w:t>Self-assesment</w:t>
            </w:r>
          </w:p>
          <w:p w:rsidR="00C85427" w:rsidRPr="00792044" w:rsidRDefault="00C85427" w:rsidP="00792044">
            <w:pPr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792044" w:rsidRPr="00792044" w:rsidTr="00792044">
        <w:tc>
          <w:tcPr>
            <w:tcW w:w="618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2452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2601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684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1916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2284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1440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1674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1216" w:type="dxa"/>
          </w:tcPr>
          <w:p w:rsidR="00C85427" w:rsidRPr="00792044" w:rsidRDefault="00C85427" w:rsidP="00647E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</w:tr>
    </w:tbl>
    <w:p w:rsidR="00C85427" w:rsidRPr="00792044" w:rsidRDefault="00C85427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</w:pPr>
    </w:p>
    <w:p w:rsidR="00647E54" w:rsidRPr="00792044" w:rsidRDefault="00647E54" w:rsidP="00647E54">
      <w:pPr>
        <w:spacing w:after="0" w:line="240" w:lineRule="auto"/>
        <w:jc w:val="center"/>
        <w:rPr>
          <w:rFonts w:asciiTheme="minorHAnsi" w:hAnsiTheme="minorHAnsi" w:cstheme="minorHAnsi"/>
          <w:b/>
          <w:lang w:val="id-ID"/>
        </w:rPr>
        <w:sectPr w:rsidR="00647E54" w:rsidRPr="00792044" w:rsidSect="00647E54">
          <w:pgSz w:w="15840" w:h="12240" w:orient="landscape" w:code="1"/>
          <w:pgMar w:top="1525" w:right="1440" w:bottom="1627" w:left="1440" w:header="720" w:footer="720" w:gutter="0"/>
          <w:cols w:space="720"/>
          <w:docGrid w:linePitch="360"/>
        </w:sectPr>
      </w:pPr>
    </w:p>
    <w:p w:rsidR="00C82247" w:rsidRPr="00792044" w:rsidRDefault="00C82247">
      <w:pPr>
        <w:rPr>
          <w:rFonts w:asciiTheme="minorHAnsi" w:hAnsiTheme="minorHAnsi" w:cstheme="minorHAnsi"/>
          <w:lang w:val="id-ID"/>
        </w:rPr>
      </w:pPr>
    </w:p>
    <w:sectPr w:rsidR="00C82247" w:rsidRPr="00792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FD" w:rsidRDefault="00E939FD">
      <w:pPr>
        <w:spacing w:after="0" w:line="240" w:lineRule="auto"/>
      </w:pPr>
      <w:r>
        <w:separator/>
      </w:r>
    </w:p>
  </w:endnote>
  <w:endnote w:type="continuationSeparator" w:id="0">
    <w:p w:rsidR="00E939FD" w:rsidRDefault="00E9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31" w:rsidRDefault="0064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2" name="Isosceles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4BACC6">
                          <a:lumMod val="25000"/>
                          <a:lumOff val="75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031" w:rsidRPr="00D35E1D" w:rsidRDefault="00E034A0" w:rsidP="00476A28">
                          <w:pPr>
                            <w:jc w:val="center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D35E1D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35E1D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D35E1D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052C">
                            <w:rPr>
                              <w:rFonts w:ascii="Copperplate Gothic Bold" w:hAnsi="Copperplate Gothic Bold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D35E1D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" adj="21600" fillcolor="#d2eaf1" stroked="f">
              <v:textbox>
                <w:txbxContent>
                  <w:p w:rsidR="002A2031" w:rsidRPr="00D35E1D" w:rsidRDefault="00E034A0" w:rsidP="00476A28">
                    <w:pPr>
                      <w:jc w:val="center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D35E1D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fldChar w:fldCharType="begin"/>
                    </w:r>
                    <w:r w:rsidRPr="00D35E1D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D35E1D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fldChar w:fldCharType="separate"/>
                    </w:r>
                    <w:r w:rsidR="00D8052C">
                      <w:rPr>
                        <w:rFonts w:ascii="Copperplate Gothic Bold" w:hAnsi="Copperplate Gothic Bold"/>
                        <w:noProof/>
                        <w:sz w:val="24"/>
                        <w:szCs w:val="24"/>
                      </w:rPr>
                      <w:t>4</w:t>
                    </w:r>
                    <w:r w:rsidRPr="00D35E1D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FD" w:rsidRDefault="00E939FD">
      <w:pPr>
        <w:spacing w:after="0" w:line="240" w:lineRule="auto"/>
      </w:pPr>
      <w:r>
        <w:separator/>
      </w:r>
    </w:p>
  </w:footnote>
  <w:footnote w:type="continuationSeparator" w:id="0">
    <w:p w:rsidR="00E939FD" w:rsidRDefault="00E9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31" w:rsidRDefault="00647E54" w:rsidP="00AC70E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398780</wp:posOffset>
              </wp:positionV>
              <wp:extent cx="914400" cy="17081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031" w:rsidRPr="00872247" w:rsidRDefault="00E939F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1.4pt;width:1in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" o:allowincell="f" fillcolor="#4f81bd" stroked="f">
              <v:textbox style="mso-fit-shape-to-text:t" inset=",0,,0">
                <w:txbxContent>
                  <w:p w:rsidR="002A2031" w:rsidRPr="00872247" w:rsidRDefault="00E034A0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717"/>
    <w:multiLevelType w:val="hybridMultilevel"/>
    <w:tmpl w:val="0AEA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5FF"/>
    <w:multiLevelType w:val="hybridMultilevel"/>
    <w:tmpl w:val="BCDCF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2EA"/>
    <w:multiLevelType w:val="hybridMultilevel"/>
    <w:tmpl w:val="DCF4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1152"/>
    <w:multiLevelType w:val="hybridMultilevel"/>
    <w:tmpl w:val="BCDCF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D613F"/>
    <w:multiLevelType w:val="hybridMultilevel"/>
    <w:tmpl w:val="792A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CFB"/>
    <w:multiLevelType w:val="hybridMultilevel"/>
    <w:tmpl w:val="B9F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54"/>
    <w:rsid w:val="001B2E6C"/>
    <w:rsid w:val="001D36AB"/>
    <w:rsid w:val="003156BE"/>
    <w:rsid w:val="005C7A64"/>
    <w:rsid w:val="00647E54"/>
    <w:rsid w:val="00792044"/>
    <w:rsid w:val="00C82247"/>
    <w:rsid w:val="00C85427"/>
    <w:rsid w:val="00D8052C"/>
    <w:rsid w:val="00E034A0"/>
    <w:rsid w:val="00E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ECBBB"/>
  <w15:chartTrackingRefBased/>
  <w15:docId w15:val="{20BEA015-7D27-4038-AC48-B2493C6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E54"/>
    <w:pPr>
      <w:tabs>
        <w:tab w:val="center" w:pos="4680"/>
        <w:tab w:val="right" w:pos="9360"/>
      </w:tabs>
      <w:spacing w:after="0" w:line="240" w:lineRule="auto"/>
    </w:pPr>
    <w:rPr>
      <w:rFonts w:eastAsia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647E5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47E54"/>
    <w:pPr>
      <w:tabs>
        <w:tab w:val="center" w:pos="4680"/>
        <w:tab w:val="right" w:pos="9360"/>
      </w:tabs>
      <w:spacing w:after="0" w:line="240" w:lineRule="auto"/>
    </w:pPr>
    <w:rPr>
      <w:rFonts w:eastAsia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647E54"/>
    <w:rPr>
      <w:rFonts w:ascii="Calibri" w:eastAsia="Calibri" w:hAnsi="Calibri" w:cs="Arial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C85427"/>
    <w:pPr>
      <w:ind w:left="720"/>
      <w:contextualSpacing/>
    </w:pPr>
  </w:style>
  <w:style w:type="table" w:styleId="TableGrid">
    <w:name w:val="Table Grid"/>
    <w:basedOn w:val="TableNormal"/>
    <w:uiPriority w:val="39"/>
    <w:rsid w:val="00C8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C854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2021-03-10T14:32:00Z</dcterms:created>
  <dcterms:modified xsi:type="dcterms:W3CDTF">2021-10-18T14:26:00Z</dcterms:modified>
</cp:coreProperties>
</file>