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E2C3" w14:textId="5F807F33" w:rsidR="00156F1E" w:rsidRPr="002C74C3" w:rsidRDefault="000D530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74C3">
        <w:rPr>
          <w:rFonts w:ascii="Times New Roman" w:hAnsi="Times New Roman" w:cs="Times New Roman"/>
          <w:b/>
          <w:bCs/>
          <w:sz w:val="24"/>
          <w:szCs w:val="24"/>
        </w:rPr>
        <w:t>Materi</w:t>
      </w:r>
      <w:proofErr w:type="spellEnd"/>
      <w:r w:rsidRPr="002C74C3">
        <w:rPr>
          <w:rFonts w:ascii="Times New Roman" w:hAnsi="Times New Roman" w:cs="Times New Roman"/>
          <w:b/>
          <w:bCs/>
          <w:sz w:val="24"/>
          <w:szCs w:val="24"/>
        </w:rPr>
        <w:t xml:space="preserve"> interview untuk </w:t>
      </w:r>
      <w:proofErr w:type="spellStart"/>
      <w:r w:rsidRPr="002C74C3">
        <w:rPr>
          <w:rFonts w:ascii="Times New Roman" w:hAnsi="Times New Roman" w:cs="Times New Roman"/>
          <w:b/>
          <w:bCs/>
          <w:sz w:val="24"/>
          <w:szCs w:val="24"/>
        </w:rPr>
        <w:t>Sesi</w:t>
      </w:r>
      <w:proofErr w:type="spellEnd"/>
      <w:r w:rsidRPr="002C74C3">
        <w:rPr>
          <w:rFonts w:ascii="Times New Roman" w:hAnsi="Times New Roman" w:cs="Times New Roman"/>
          <w:b/>
          <w:bCs/>
          <w:sz w:val="24"/>
          <w:szCs w:val="24"/>
        </w:rPr>
        <w:t xml:space="preserve"> 3 SPADA </w:t>
      </w:r>
      <w:proofErr w:type="spellStart"/>
      <w:r w:rsidRPr="002C74C3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2C7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74C3">
        <w:rPr>
          <w:rFonts w:ascii="Times New Roman" w:hAnsi="Times New Roman" w:cs="Times New Roman"/>
          <w:b/>
          <w:bCs/>
          <w:sz w:val="24"/>
          <w:szCs w:val="24"/>
        </w:rPr>
        <w:t>Luar</w:t>
      </w:r>
      <w:proofErr w:type="spellEnd"/>
      <w:r w:rsidRPr="002C74C3">
        <w:rPr>
          <w:rFonts w:ascii="Times New Roman" w:hAnsi="Times New Roman" w:cs="Times New Roman"/>
          <w:b/>
          <w:bCs/>
          <w:sz w:val="24"/>
          <w:szCs w:val="24"/>
        </w:rPr>
        <w:t xml:space="preserve"> Negeri RI:</w:t>
      </w:r>
      <w:r w:rsidR="00A03E95" w:rsidRPr="002C7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3E95" w:rsidRPr="002C74C3">
        <w:rPr>
          <w:rFonts w:ascii="Times New Roman" w:hAnsi="Times New Roman" w:cs="Times New Roman"/>
          <w:b/>
          <w:bCs/>
          <w:sz w:val="24"/>
          <w:szCs w:val="24"/>
        </w:rPr>
        <w:t>Periode</w:t>
      </w:r>
      <w:proofErr w:type="spellEnd"/>
      <w:r w:rsidR="00A03E95" w:rsidRPr="002C7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3E95" w:rsidRPr="002C74C3">
        <w:rPr>
          <w:rFonts w:ascii="Times New Roman" w:hAnsi="Times New Roman" w:cs="Times New Roman"/>
          <w:b/>
          <w:bCs/>
          <w:sz w:val="24"/>
          <w:szCs w:val="24"/>
        </w:rPr>
        <w:t>Orde</w:t>
      </w:r>
      <w:proofErr w:type="spellEnd"/>
      <w:r w:rsidR="00A03E95" w:rsidRPr="002C7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3E95" w:rsidRPr="002C74C3">
        <w:rPr>
          <w:rFonts w:ascii="Times New Roman" w:hAnsi="Times New Roman" w:cs="Times New Roman"/>
          <w:b/>
          <w:bCs/>
          <w:sz w:val="24"/>
          <w:szCs w:val="24"/>
        </w:rPr>
        <w:t>Baru</w:t>
      </w:r>
      <w:proofErr w:type="spellEnd"/>
      <w:r w:rsidR="00A03E95" w:rsidRPr="002C74C3">
        <w:rPr>
          <w:rFonts w:ascii="Times New Roman" w:hAnsi="Times New Roman" w:cs="Times New Roman"/>
          <w:b/>
          <w:bCs/>
          <w:sz w:val="24"/>
          <w:szCs w:val="24"/>
        </w:rPr>
        <w:t xml:space="preserve"> 1966 – 1998:</w:t>
      </w:r>
    </w:p>
    <w:p w14:paraId="360D1C7D" w14:textId="300AABD2" w:rsidR="000D5303" w:rsidRDefault="000D5303">
      <w:pPr>
        <w:rPr>
          <w:rFonts w:ascii="Times New Roman" w:hAnsi="Times New Roman" w:cs="Times New Roman"/>
          <w:sz w:val="24"/>
          <w:szCs w:val="24"/>
        </w:rPr>
      </w:pPr>
    </w:p>
    <w:p w14:paraId="678BF6C6" w14:textId="77DD1245" w:rsidR="00E24847" w:rsidRDefault="00E24847" w:rsidP="000D5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Soekarno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legitimasi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F8">
        <w:rPr>
          <w:rFonts w:ascii="Times New Roman" w:hAnsi="Times New Roman" w:cs="Times New Roman"/>
          <w:b/>
          <w:bCs/>
          <w:sz w:val="24"/>
          <w:szCs w:val="24"/>
        </w:rPr>
        <w:t>konsolidasi</w:t>
      </w:r>
      <w:proofErr w:type="spellEnd"/>
      <w:r w:rsidRPr="00CE4CF8">
        <w:rPr>
          <w:rFonts w:ascii="Times New Roman" w:hAnsi="Times New Roman" w:cs="Times New Roman"/>
          <w:b/>
          <w:bCs/>
          <w:sz w:val="24"/>
          <w:szCs w:val="24"/>
        </w:rPr>
        <w:t xml:space="preserve"> basis </w:t>
      </w:r>
      <w:proofErr w:type="spellStart"/>
      <w:r w:rsidRPr="00CE4CF8">
        <w:rPr>
          <w:rFonts w:ascii="Times New Roman" w:hAnsi="Times New Roman" w:cs="Times New Roman"/>
          <w:b/>
          <w:bCs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F8">
        <w:rPr>
          <w:rFonts w:ascii="Times New Roman" w:hAnsi="Times New Roman" w:cs="Times New Roman"/>
          <w:b/>
          <w:bCs/>
          <w:sz w:val="24"/>
          <w:szCs w:val="24"/>
        </w:rPr>
        <w:t>legitimasi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F8">
        <w:rPr>
          <w:rFonts w:ascii="Times New Roman" w:hAnsi="Times New Roman" w:cs="Times New Roman"/>
          <w:b/>
          <w:bCs/>
          <w:sz w:val="24"/>
          <w:szCs w:val="24"/>
        </w:rPr>
        <w:t>pembangunan</w:t>
      </w:r>
      <w:proofErr w:type="spellEnd"/>
      <w:r w:rsidRPr="00CE4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4CF8">
        <w:rPr>
          <w:rFonts w:ascii="Times New Roman" w:hAnsi="Times New Roman" w:cs="Times New Roman"/>
          <w:b/>
          <w:bCs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pragmatisme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(IGGI)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legitimasi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C3">
        <w:rPr>
          <w:rFonts w:ascii="Times New Roman" w:hAnsi="Times New Roman" w:cs="Times New Roman"/>
          <w:sz w:val="24"/>
          <w:szCs w:val="24"/>
        </w:rPr>
        <w:t>Dwifungsi</w:t>
      </w:r>
      <w:proofErr w:type="spellEnd"/>
      <w:r w:rsidR="002C74C3">
        <w:rPr>
          <w:rFonts w:ascii="Times New Roman" w:hAnsi="Times New Roman" w:cs="Times New Roman"/>
          <w:sz w:val="24"/>
          <w:szCs w:val="24"/>
        </w:rPr>
        <w:t xml:space="preserve"> ABRI. </w:t>
      </w:r>
      <w:proofErr w:type="spellStart"/>
      <w:r w:rsidR="00FB3BD8" w:rsidRPr="00CE4CF8">
        <w:rPr>
          <w:rFonts w:ascii="Times New Roman" w:hAnsi="Times New Roman" w:cs="Times New Roman"/>
          <w:b/>
          <w:bCs/>
          <w:sz w:val="24"/>
          <w:szCs w:val="24"/>
        </w:rPr>
        <w:t>Bukan</w:t>
      </w:r>
      <w:proofErr w:type="spellEnd"/>
      <w:r w:rsidR="00FB3BD8" w:rsidRPr="00CE4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3BD8" w:rsidRPr="00CE4CF8">
        <w:rPr>
          <w:rFonts w:ascii="Times New Roman" w:hAnsi="Times New Roman" w:cs="Times New Roman"/>
          <w:b/>
          <w:bCs/>
          <w:sz w:val="24"/>
          <w:szCs w:val="24"/>
        </w:rPr>
        <w:t>retorika</w:t>
      </w:r>
      <w:proofErr w:type="spellEnd"/>
      <w:r w:rsidR="00FB3BD8" w:rsidRPr="00CE4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3BD8" w:rsidRPr="00CE4CF8">
        <w:rPr>
          <w:rFonts w:ascii="Times New Roman" w:hAnsi="Times New Roman" w:cs="Times New Roman"/>
          <w:b/>
          <w:bCs/>
          <w:sz w:val="24"/>
          <w:szCs w:val="24"/>
        </w:rPr>
        <w:t>ideologis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D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D8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FB3BD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D8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D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3BD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FB3BD8"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D8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D8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3BD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D8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BD8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="00FB3BD8">
        <w:rPr>
          <w:rFonts w:ascii="Times New Roman" w:hAnsi="Times New Roman" w:cs="Times New Roman"/>
          <w:sz w:val="24"/>
          <w:szCs w:val="24"/>
        </w:rPr>
        <w:t xml:space="preserve">. </w:t>
      </w:r>
      <w:r w:rsidR="006C1481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="006C1481" w:rsidRPr="00CE4CF8">
        <w:rPr>
          <w:rFonts w:ascii="Times New Roman" w:hAnsi="Times New Roman" w:cs="Times New Roman"/>
          <w:b/>
          <w:bCs/>
          <w:sz w:val="24"/>
          <w:szCs w:val="24"/>
        </w:rPr>
        <w:t>dekat</w:t>
      </w:r>
      <w:proofErr w:type="spellEnd"/>
      <w:r w:rsidR="006C1481" w:rsidRPr="00CE4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1481" w:rsidRPr="00CE4CF8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="006C1481" w:rsidRPr="00CE4CF8">
        <w:rPr>
          <w:rFonts w:ascii="Times New Roman" w:hAnsi="Times New Roman" w:cs="Times New Roman"/>
          <w:b/>
          <w:bCs/>
          <w:sz w:val="24"/>
          <w:szCs w:val="24"/>
        </w:rPr>
        <w:t xml:space="preserve"> Barat</w:t>
      </w:r>
      <w:r w:rsidR="006C1481">
        <w:rPr>
          <w:rFonts w:ascii="Times New Roman" w:hAnsi="Times New Roman" w:cs="Times New Roman"/>
          <w:sz w:val="24"/>
          <w:szCs w:val="24"/>
        </w:rPr>
        <w:t xml:space="preserve"> (AS), </w:t>
      </w:r>
      <w:proofErr w:type="spellStart"/>
      <w:r w:rsidR="006C1481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="006C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481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6C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4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C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481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="006C1481">
        <w:rPr>
          <w:rFonts w:ascii="Times New Roman" w:hAnsi="Times New Roman" w:cs="Times New Roman"/>
          <w:sz w:val="24"/>
          <w:szCs w:val="24"/>
        </w:rPr>
        <w:t xml:space="preserve"> Barat (AS) untuk </w:t>
      </w:r>
      <w:proofErr w:type="spellStart"/>
      <w:r w:rsidR="006C1481" w:rsidRPr="00CE4CF8">
        <w:rPr>
          <w:rFonts w:ascii="Times New Roman" w:hAnsi="Times New Roman" w:cs="Times New Roman"/>
          <w:b/>
          <w:bCs/>
          <w:sz w:val="24"/>
          <w:szCs w:val="24"/>
        </w:rPr>
        <w:t>membendung</w:t>
      </w:r>
      <w:proofErr w:type="spellEnd"/>
      <w:r w:rsidR="006C1481" w:rsidRPr="00CE4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1481" w:rsidRPr="00CE4CF8">
        <w:rPr>
          <w:rFonts w:ascii="Times New Roman" w:hAnsi="Times New Roman" w:cs="Times New Roman"/>
          <w:b/>
          <w:bCs/>
          <w:sz w:val="24"/>
          <w:szCs w:val="24"/>
        </w:rPr>
        <w:t>komunisme</w:t>
      </w:r>
      <w:proofErr w:type="spellEnd"/>
      <w:r w:rsidR="006C1481" w:rsidRPr="00CE4CF8">
        <w:rPr>
          <w:rFonts w:ascii="Times New Roman" w:hAnsi="Times New Roman" w:cs="Times New Roman"/>
          <w:b/>
          <w:bCs/>
          <w:sz w:val="24"/>
          <w:szCs w:val="24"/>
        </w:rPr>
        <w:t xml:space="preserve"> di Asia Tenggara</w:t>
      </w:r>
      <w:r w:rsidR="006C14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2E670" w14:textId="686CE794" w:rsidR="005D7F68" w:rsidRDefault="005D7F68" w:rsidP="000D5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FD07CF" w14:textId="09A57C01" w:rsidR="005D7F68" w:rsidRDefault="005D7F68" w:rsidP="000D5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kelanggengan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(ABRI)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Dwifungsi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ABRI.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2D714" w14:textId="570F662A" w:rsidR="001C56AE" w:rsidRDefault="001C56AE" w:rsidP="000D5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Timor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1970an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Portugal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1980an dan 1990an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pro-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 di mana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DK PBB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Timor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1970an dunia Barat dan Australia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diam-diam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Timor Timur. </w:t>
      </w:r>
    </w:p>
    <w:p w14:paraId="246E6AE9" w14:textId="065AE190" w:rsidR="000D5303" w:rsidRDefault="000D5303" w:rsidP="000D5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Soekarno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1960an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 30 S PKI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1965.</w:t>
      </w:r>
    </w:p>
    <w:p w14:paraId="4484988B" w14:textId="094492C2" w:rsidR="0086658C" w:rsidRDefault="0086658C" w:rsidP="008665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1950an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1960an Asia Tenggara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Vietnam di mana 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Vietnam Selatan dan Uni Soviet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Vietnam Utara. </w:t>
      </w:r>
    </w:p>
    <w:p w14:paraId="26BEC4B7" w14:textId="77801043" w:rsidR="002957E7" w:rsidRDefault="002957E7" w:rsidP="008665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Federal Malaysia,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Soekarno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neo-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kolonialisme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neo-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imperialisme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Konfrontasi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Malaysia.</w:t>
      </w:r>
    </w:p>
    <w:p w14:paraId="06FCE064" w14:textId="5537D66F" w:rsidR="002957E7" w:rsidRDefault="00F137DE" w:rsidP="008665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September PKI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1965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Asia Tenggara.</w:t>
      </w:r>
    </w:p>
    <w:p w14:paraId="6A8F5C52" w14:textId="63D2289A" w:rsidR="008F253A" w:rsidRDefault="00265F6E" w:rsidP="00C61C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ketidakstabilan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</w:t>
      </w:r>
      <w:r w:rsidR="00C61CBB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di Asia Tenggara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Malaysia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pada 8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1967.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negeri Indonesia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platform regional ASEAN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AS, Uni Soviet, China dan India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kehendaknya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2F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B32FF">
        <w:rPr>
          <w:rFonts w:ascii="Times New Roman" w:hAnsi="Times New Roman" w:cs="Times New Roman"/>
          <w:sz w:val="24"/>
          <w:szCs w:val="24"/>
        </w:rPr>
        <w:t xml:space="preserve"> negara-negara Asia Tenggara.</w:t>
      </w:r>
      <w:r w:rsidR="00CE4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44D18" w14:textId="649D6ACE" w:rsidR="00244B29" w:rsidRDefault="00CE4CF8" w:rsidP="00C61C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cornerstone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F2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 negara-negara ASEAN yang lain ASEAN juga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 untuk “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menjinakkan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” Indonesia agar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mengulangi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agresif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konfrontatif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 Soekarno pada masa </w:t>
      </w:r>
      <w:proofErr w:type="spellStart"/>
      <w:r w:rsidR="008F253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8F25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1980an dan 1990an Indonesia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BB">
        <w:rPr>
          <w:rFonts w:ascii="Times New Roman" w:hAnsi="Times New Roman" w:cs="Times New Roman"/>
          <w:sz w:val="24"/>
          <w:szCs w:val="24"/>
        </w:rPr>
        <w:t>pendudukannya</w:t>
      </w:r>
      <w:proofErr w:type="spellEnd"/>
      <w:r w:rsidR="00C61CBB">
        <w:rPr>
          <w:rFonts w:ascii="Times New Roman" w:hAnsi="Times New Roman" w:cs="Times New Roman"/>
          <w:sz w:val="24"/>
          <w:szCs w:val="24"/>
        </w:rPr>
        <w:t xml:space="preserve"> di Timor Timur. </w:t>
      </w:r>
    </w:p>
    <w:p w14:paraId="5A2A3B70" w14:textId="6EF1A9E1" w:rsidR="00265F6E" w:rsidRDefault="00EB32FF" w:rsidP="00265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8A">
        <w:rPr>
          <w:rFonts w:ascii="Times New Roman" w:hAnsi="Times New Roman" w:cs="Times New Roman"/>
          <w:sz w:val="24"/>
          <w:szCs w:val="24"/>
        </w:rPr>
        <w:t>Tonggak</w:t>
      </w:r>
      <w:proofErr w:type="spellEnd"/>
      <w:r w:rsidR="00DC6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8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DC6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8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DC6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8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DC6F8A">
        <w:rPr>
          <w:rFonts w:ascii="Times New Roman" w:hAnsi="Times New Roman" w:cs="Times New Roman"/>
          <w:sz w:val="24"/>
          <w:szCs w:val="24"/>
        </w:rPr>
        <w:t xml:space="preserve"> negeri RI </w:t>
      </w:r>
      <w:proofErr w:type="spellStart"/>
      <w:r w:rsidR="00DC6F8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DC6F8A">
        <w:rPr>
          <w:rFonts w:ascii="Times New Roman" w:hAnsi="Times New Roman" w:cs="Times New Roman"/>
          <w:sz w:val="24"/>
          <w:szCs w:val="24"/>
        </w:rPr>
        <w:t xml:space="preserve"> ASEAN pada masa </w:t>
      </w:r>
      <w:proofErr w:type="spellStart"/>
      <w:r w:rsidR="00DC6F8A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="00DC6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8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DC6F8A">
        <w:rPr>
          <w:rFonts w:ascii="Times New Roman" w:hAnsi="Times New Roman" w:cs="Times New Roman"/>
          <w:sz w:val="24"/>
          <w:szCs w:val="24"/>
        </w:rPr>
        <w:t>:</w:t>
      </w:r>
    </w:p>
    <w:p w14:paraId="480F0A5C" w14:textId="0320C6FB" w:rsidR="00DC6F8A" w:rsidRDefault="00DC6F8A" w:rsidP="00DC6F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1971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ZOPFAN (Asia Tenggara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F17">
        <w:rPr>
          <w:rFonts w:ascii="Times New Roman" w:hAnsi="Times New Roman" w:cs="Times New Roman"/>
          <w:i/>
          <w:iCs/>
          <w:sz w:val="24"/>
          <w:szCs w:val="24"/>
        </w:rPr>
        <w:t>Zone of Peace, Freedom, and Neutrality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B7E4DCC" w14:textId="37A13853" w:rsidR="00DC6F8A" w:rsidRDefault="00DC6F8A" w:rsidP="00DC6F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671">
        <w:rPr>
          <w:rFonts w:ascii="Times New Roman" w:hAnsi="Times New Roman" w:cs="Times New Roman"/>
          <w:i/>
          <w:iCs/>
          <w:sz w:val="24"/>
          <w:szCs w:val="24"/>
        </w:rPr>
        <w:t>Treaty of Amity and Cooperation</w:t>
      </w:r>
      <w:r>
        <w:rPr>
          <w:rFonts w:ascii="Times New Roman" w:hAnsi="Times New Roman" w:cs="Times New Roman"/>
          <w:sz w:val="24"/>
          <w:szCs w:val="24"/>
        </w:rPr>
        <w:t xml:space="preserve"> (TAC)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BF46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F46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4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67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F4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67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BF4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671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BF46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2097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4B2097">
        <w:rPr>
          <w:rFonts w:ascii="Times New Roman" w:hAnsi="Times New Roman" w:cs="Times New Roman"/>
          <w:sz w:val="24"/>
          <w:szCs w:val="24"/>
        </w:rPr>
        <w:t xml:space="preserve"> juga </w:t>
      </w:r>
      <w:r w:rsidR="004B2097" w:rsidRPr="009B2F17">
        <w:rPr>
          <w:rFonts w:ascii="Times New Roman" w:hAnsi="Times New Roman" w:cs="Times New Roman"/>
          <w:i/>
          <w:iCs/>
          <w:sz w:val="24"/>
          <w:szCs w:val="24"/>
        </w:rPr>
        <w:t>Bali Concord I</w:t>
      </w:r>
      <w:r w:rsidR="004B20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F2F83B" w14:textId="68730BC6" w:rsidR="00DC6F8A" w:rsidRDefault="00DC6F8A" w:rsidP="00DC6F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671">
        <w:rPr>
          <w:rFonts w:ascii="Times New Roman" w:hAnsi="Times New Roman" w:cs="Times New Roman"/>
          <w:i/>
          <w:iCs/>
          <w:sz w:val="24"/>
          <w:szCs w:val="24"/>
        </w:rPr>
        <w:t>ASEAN Free Trade Agreement</w:t>
      </w:r>
      <w:r>
        <w:rPr>
          <w:rFonts w:ascii="Times New Roman" w:hAnsi="Times New Roman" w:cs="Times New Roman"/>
          <w:sz w:val="24"/>
          <w:szCs w:val="24"/>
        </w:rPr>
        <w:t xml:space="preserve"> (AFTA).</w:t>
      </w:r>
    </w:p>
    <w:p w14:paraId="4095C62D" w14:textId="12FC0B4D" w:rsidR="00EB32FF" w:rsidRDefault="009B2F17" w:rsidP="00265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1966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1998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sub-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CF4B3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CEA9AA" w14:textId="196868F7" w:rsidR="009B2F17" w:rsidRDefault="009B2F17" w:rsidP="009B2F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1966 </w:t>
      </w: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1980an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yang </w:t>
      </w:r>
      <w:r w:rsidRPr="00CF4B30">
        <w:rPr>
          <w:rFonts w:ascii="Times New Roman" w:hAnsi="Times New Roman" w:cs="Times New Roman"/>
          <w:i/>
          <w:iCs/>
          <w:sz w:val="24"/>
          <w:szCs w:val="24"/>
        </w:rPr>
        <w:t>low profile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konsolidasi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legitimasi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="009D08C9">
        <w:rPr>
          <w:rFonts w:ascii="Times New Roman" w:hAnsi="Times New Roman" w:cs="Times New Roman"/>
          <w:sz w:val="24"/>
          <w:szCs w:val="24"/>
        </w:rPr>
        <w:t xml:space="preserve">. </w:t>
      </w:r>
      <w:r w:rsidR="00293C47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="00293C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9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4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9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47"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 w:rsidR="0029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4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9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47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="0029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4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293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F8832" w14:textId="2C83B0A1" w:rsidR="00293C47" w:rsidRDefault="00CF4B30" w:rsidP="009B2F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</w:t>
      </w:r>
      <w:r w:rsidR="000B2DC3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1980an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yang high profile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multilateral. </w:t>
      </w:r>
    </w:p>
    <w:p w14:paraId="5BD69DB8" w14:textId="1038E076" w:rsidR="005627EF" w:rsidRDefault="005627EF" w:rsidP="005627E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Asia Afrika 1985</w:t>
      </w:r>
    </w:p>
    <w:p w14:paraId="7107D346" w14:textId="7CF86ECC" w:rsidR="005627EF" w:rsidRDefault="005627EF" w:rsidP="005627E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OIC (Organization of Islamic Conference)</w:t>
      </w:r>
    </w:p>
    <w:p w14:paraId="61BF8610" w14:textId="6449FAA8" w:rsidR="005627EF" w:rsidRDefault="005627EF" w:rsidP="005627E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Informal Meeting (JIM)</w:t>
      </w:r>
    </w:p>
    <w:p w14:paraId="0521EDC7" w14:textId="636F832D" w:rsidR="00CA4316" w:rsidRDefault="00CA4316" w:rsidP="005627E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diplomatic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1967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 30 S PKI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1965.</w:t>
      </w:r>
    </w:p>
    <w:p w14:paraId="450893F8" w14:textId="11B999F6" w:rsidR="005627EF" w:rsidRDefault="005627EF" w:rsidP="005627E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Nonblok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1992.</w:t>
      </w:r>
    </w:p>
    <w:p w14:paraId="18541A02" w14:textId="560110C8" w:rsidR="00490E84" w:rsidRDefault="00490E84" w:rsidP="005627E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316">
        <w:rPr>
          <w:rFonts w:ascii="Times New Roman" w:hAnsi="Times New Roman" w:cs="Times New Roman"/>
          <w:i/>
          <w:iCs/>
          <w:sz w:val="24"/>
          <w:szCs w:val="24"/>
        </w:rPr>
        <w:t>APEC 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1994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E84">
        <w:rPr>
          <w:rFonts w:ascii="Times New Roman" w:hAnsi="Times New Roman" w:cs="Times New Roman"/>
          <w:i/>
          <w:iCs/>
          <w:sz w:val="24"/>
          <w:szCs w:val="24"/>
        </w:rPr>
        <w:t>Bogor Declaration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03D21F" w14:textId="0CE2902C" w:rsidR="005F4184" w:rsidRDefault="003842A7" w:rsidP="00265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bubarnya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 Soviet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1989 dunia Barat (AS)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di Timor Timur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negeri.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mempersepsikan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1A9FE" w14:textId="7193447C" w:rsidR="003842A7" w:rsidRPr="000D5303" w:rsidRDefault="003842A7" w:rsidP="00265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dikombinasikan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pergolakan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842A7" w:rsidRPr="000D5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23ABF" w14:textId="77777777" w:rsidR="001A633E" w:rsidRDefault="001A633E" w:rsidP="00CF4B30">
      <w:pPr>
        <w:spacing w:after="0" w:line="240" w:lineRule="auto"/>
      </w:pPr>
      <w:r>
        <w:separator/>
      </w:r>
    </w:p>
  </w:endnote>
  <w:endnote w:type="continuationSeparator" w:id="0">
    <w:p w14:paraId="6DA34701" w14:textId="77777777" w:rsidR="001A633E" w:rsidRDefault="001A633E" w:rsidP="00CF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1A77" w14:textId="77777777" w:rsidR="001A633E" w:rsidRDefault="001A633E" w:rsidP="00CF4B30">
      <w:pPr>
        <w:spacing w:after="0" w:line="240" w:lineRule="auto"/>
      </w:pPr>
      <w:r>
        <w:separator/>
      </w:r>
    </w:p>
  </w:footnote>
  <w:footnote w:type="continuationSeparator" w:id="0">
    <w:p w14:paraId="060FBC5B" w14:textId="77777777" w:rsidR="001A633E" w:rsidRDefault="001A633E" w:rsidP="00CF4B30">
      <w:pPr>
        <w:spacing w:after="0" w:line="240" w:lineRule="auto"/>
      </w:pPr>
      <w:r>
        <w:continuationSeparator/>
      </w:r>
    </w:p>
  </w:footnote>
  <w:footnote w:id="1">
    <w:p w14:paraId="6A4A4969" w14:textId="71EAF0CF" w:rsidR="00CF4B30" w:rsidRDefault="00CF4B30">
      <w:pPr>
        <w:pStyle w:val="FootnoteText"/>
      </w:pPr>
      <w:r>
        <w:rPr>
          <w:rStyle w:val="FootnoteReference"/>
        </w:rPr>
        <w:footnoteRef/>
      </w:r>
      <w:r>
        <w:t xml:space="preserve"> Rizal </w:t>
      </w:r>
      <w:proofErr w:type="spellStart"/>
      <w:r>
        <w:t>Sukma</w:t>
      </w:r>
      <w:proofErr w:type="spellEnd"/>
      <w:r>
        <w:t xml:space="preserve"> (1995). “The Evolution of Indonesia’s Foreign Policy: An Indonesian View”. </w:t>
      </w:r>
      <w:r w:rsidRPr="00CF4B30">
        <w:rPr>
          <w:i/>
          <w:iCs/>
        </w:rPr>
        <w:t>Asian Survey</w:t>
      </w:r>
      <w:r>
        <w:t xml:space="preserve">, March,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745DA"/>
    <w:multiLevelType w:val="hybridMultilevel"/>
    <w:tmpl w:val="33AEF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27"/>
    <w:rsid w:val="000B2DC3"/>
    <w:rsid w:val="000D5303"/>
    <w:rsid w:val="00156F1E"/>
    <w:rsid w:val="001A633E"/>
    <w:rsid w:val="001C56AE"/>
    <w:rsid w:val="00244B29"/>
    <w:rsid w:val="00265F6E"/>
    <w:rsid w:val="00293C47"/>
    <w:rsid w:val="002957E7"/>
    <w:rsid w:val="002C74C3"/>
    <w:rsid w:val="003842A7"/>
    <w:rsid w:val="00433E27"/>
    <w:rsid w:val="00490E84"/>
    <w:rsid w:val="004B2097"/>
    <w:rsid w:val="00536E60"/>
    <w:rsid w:val="005627EF"/>
    <w:rsid w:val="005D7F68"/>
    <w:rsid w:val="005F4184"/>
    <w:rsid w:val="00616A3C"/>
    <w:rsid w:val="00665624"/>
    <w:rsid w:val="006C1481"/>
    <w:rsid w:val="007F4EF1"/>
    <w:rsid w:val="0086658C"/>
    <w:rsid w:val="008F253A"/>
    <w:rsid w:val="009B2F17"/>
    <w:rsid w:val="009D08C9"/>
    <w:rsid w:val="00A03E95"/>
    <w:rsid w:val="00A61279"/>
    <w:rsid w:val="00A916D1"/>
    <w:rsid w:val="00AF61AE"/>
    <w:rsid w:val="00BF244C"/>
    <w:rsid w:val="00BF4671"/>
    <w:rsid w:val="00C61CBB"/>
    <w:rsid w:val="00C63AFD"/>
    <w:rsid w:val="00CA4316"/>
    <w:rsid w:val="00CE4CF8"/>
    <w:rsid w:val="00CF4B30"/>
    <w:rsid w:val="00DC6F8A"/>
    <w:rsid w:val="00E24847"/>
    <w:rsid w:val="00E7787F"/>
    <w:rsid w:val="00EB32FF"/>
    <w:rsid w:val="00EE5943"/>
    <w:rsid w:val="00F137DE"/>
    <w:rsid w:val="00F6041A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10E3"/>
  <w15:chartTrackingRefBased/>
  <w15:docId w15:val="{2BC9370D-18EA-4A78-BF90-40DCC00B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3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4B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B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4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1885FCC871946BBEFD780B4445ABB" ma:contentTypeVersion="10" ma:contentTypeDescription="Create a new document." ma:contentTypeScope="" ma:versionID="bd94a357cf52f9a6dcd07849d5d4d472">
  <xsd:schema xmlns:xsd="http://www.w3.org/2001/XMLSchema" xmlns:xs="http://www.w3.org/2001/XMLSchema" xmlns:p="http://schemas.microsoft.com/office/2006/metadata/properties" xmlns:ns2="84db8840-2f1c-4a7a-a0f4-dfcfec4e8356" xmlns:ns3="0b1c901e-7380-4384-9d8c-e746179efd0e" targetNamespace="http://schemas.microsoft.com/office/2006/metadata/properties" ma:root="true" ma:fieldsID="42b9f9105d80c823c097072a12f5c8f6" ns2:_="" ns3:_="">
    <xsd:import namespace="84db8840-2f1c-4a7a-a0f4-dfcfec4e8356"/>
    <xsd:import namespace="0b1c901e-7380-4384-9d8c-e746179e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8840-2f1c-4a7a-a0f4-dfcfec4e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c901e-7380-4384-9d8c-e746179e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69EB5-5780-4472-BF0F-B5C5CB501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B40B6-80E7-4141-84D8-B49A5392B8D8}"/>
</file>

<file path=customXml/itemProps3.xml><?xml version="1.0" encoding="utf-8"?>
<ds:datastoreItem xmlns:ds="http://schemas.openxmlformats.org/officeDocument/2006/customXml" ds:itemID="{56FC17D1-705D-47DA-8A5E-B5C13B5726BA}"/>
</file>

<file path=customXml/itemProps4.xml><?xml version="1.0" encoding="utf-8"?>
<ds:datastoreItem xmlns:ds="http://schemas.openxmlformats.org/officeDocument/2006/customXml" ds:itemID="{9D4F8EEF-C449-457F-A6F8-E49CB8926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42</cp:revision>
  <cp:lastPrinted>2019-07-04T03:47:00Z</cp:lastPrinted>
  <dcterms:created xsi:type="dcterms:W3CDTF">2019-06-28T07:17:00Z</dcterms:created>
  <dcterms:modified xsi:type="dcterms:W3CDTF">2019-07-04T10:14:00Z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0x010100D911885FCC871946BBEFD780B4445ABB</vt:lpwstr>
  </property>
</Properties>
</file>