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E6F0" w14:textId="5A3BA4B2" w:rsidR="00156F1E" w:rsidRPr="00165C61" w:rsidRDefault="00165C61" w:rsidP="00165C61">
      <w:pPr>
        <w:jc w:val="both"/>
        <w:rPr>
          <w:rFonts w:ascii="Times New Roman" w:hAnsi="Times New Roman" w:cs="Times New Roman"/>
          <w:b/>
          <w:bCs/>
          <w:sz w:val="24"/>
          <w:szCs w:val="24"/>
        </w:rPr>
      </w:pPr>
      <w:r w:rsidRPr="00165C61">
        <w:rPr>
          <w:rFonts w:ascii="Times New Roman" w:hAnsi="Times New Roman" w:cs="Times New Roman"/>
          <w:b/>
          <w:bCs/>
          <w:sz w:val="24"/>
          <w:szCs w:val="24"/>
        </w:rPr>
        <w:t xml:space="preserve">Tugas Sesi 7: </w:t>
      </w:r>
      <w:r w:rsidRPr="00165C61">
        <w:rPr>
          <w:rFonts w:ascii="Times New Roman" w:hAnsi="Times New Roman" w:cs="Times New Roman"/>
          <w:b/>
          <w:bCs/>
          <w:i/>
          <w:iCs/>
          <w:sz w:val="24"/>
          <w:szCs w:val="24"/>
        </w:rPr>
        <w:t>Two-level game</w:t>
      </w:r>
      <w:r w:rsidRPr="00165C61">
        <w:rPr>
          <w:rFonts w:ascii="Times New Roman" w:hAnsi="Times New Roman" w:cs="Times New Roman"/>
          <w:b/>
          <w:bCs/>
          <w:sz w:val="24"/>
          <w:szCs w:val="24"/>
        </w:rPr>
        <w:t xml:space="preserve"> dalam menangani isu kebijakan luar negeri RI</w:t>
      </w:r>
    </w:p>
    <w:p w14:paraId="3D2A3999" w14:textId="17F082DE" w:rsidR="00165C61" w:rsidRDefault="00165C61" w:rsidP="00165C61">
      <w:pPr>
        <w:jc w:val="both"/>
        <w:rPr>
          <w:rFonts w:ascii="Times New Roman" w:hAnsi="Times New Roman" w:cs="Times New Roman"/>
          <w:sz w:val="24"/>
          <w:szCs w:val="24"/>
        </w:rPr>
      </w:pPr>
    </w:p>
    <w:p w14:paraId="00D941CA" w14:textId="448090CC" w:rsidR="00165C61" w:rsidRDefault="00165C61" w:rsidP="00165C61">
      <w:pPr>
        <w:jc w:val="both"/>
        <w:rPr>
          <w:rFonts w:ascii="Times New Roman" w:hAnsi="Times New Roman" w:cs="Times New Roman"/>
          <w:sz w:val="24"/>
          <w:szCs w:val="24"/>
        </w:rPr>
      </w:pPr>
      <w:r>
        <w:rPr>
          <w:rFonts w:ascii="Times New Roman" w:hAnsi="Times New Roman" w:cs="Times New Roman"/>
          <w:sz w:val="24"/>
          <w:szCs w:val="24"/>
        </w:rPr>
        <w:t xml:space="preserve">Demokratisasi meningkatkan peluang terciptanya </w:t>
      </w:r>
      <w:r w:rsidRPr="00165C61">
        <w:rPr>
          <w:rFonts w:ascii="Times New Roman" w:hAnsi="Times New Roman" w:cs="Times New Roman"/>
          <w:i/>
          <w:iCs/>
          <w:sz w:val="24"/>
          <w:szCs w:val="24"/>
        </w:rPr>
        <w:t>two-level game</w:t>
      </w:r>
      <w:r>
        <w:rPr>
          <w:rFonts w:ascii="Times New Roman" w:hAnsi="Times New Roman" w:cs="Times New Roman"/>
          <w:sz w:val="24"/>
          <w:szCs w:val="24"/>
        </w:rPr>
        <w:t xml:space="preserve"> dalam perumusan kebijakan luar negeri RI menyikapi berbagai isu internasional yang terkait dengan kepentingan nasional sambil merespons lingkungan internasional dalam konteks interdependensi regional dan global yang semakin mendalam. Untuk itu mahasiswa diminta menulis suatu paragraph singkat terdiri dari 150 sd 200 kata mengaplikasikan konsep </w:t>
      </w:r>
      <w:r w:rsidRPr="00165C61">
        <w:rPr>
          <w:rFonts w:ascii="Times New Roman" w:hAnsi="Times New Roman" w:cs="Times New Roman"/>
          <w:i/>
          <w:iCs/>
          <w:sz w:val="24"/>
          <w:szCs w:val="24"/>
        </w:rPr>
        <w:t>two-level game</w:t>
      </w:r>
      <w:r>
        <w:rPr>
          <w:rFonts w:ascii="Times New Roman" w:hAnsi="Times New Roman" w:cs="Times New Roman"/>
          <w:sz w:val="24"/>
          <w:szCs w:val="24"/>
        </w:rPr>
        <w:t xml:space="preserve"> dalam isu konkrit kebijakan luar negeri RI yang anda ketahui. Anda tidak boleh mengulangi contoh yang sudah diberikan dalam kuliah ini.</w:t>
      </w:r>
    </w:p>
    <w:p w14:paraId="133FBEE0" w14:textId="0F8A45E9" w:rsidR="00165C61" w:rsidRDefault="00165C61" w:rsidP="00165C61">
      <w:pPr>
        <w:jc w:val="both"/>
        <w:rPr>
          <w:rFonts w:ascii="Times New Roman" w:hAnsi="Times New Roman" w:cs="Times New Roman"/>
          <w:sz w:val="24"/>
          <w:szCs w:val="24"/>
        </w:rPr>
      </w:pPr>
    </w:p>
    <w:p w14:paraId="46A8A767" w14:textId="074F597D" w:rsidR="00165C61" w:rsidRDefault="00165C61" w:rsidP="00165C61">
      <w:pPr>
        <w:jc w:val="both"/>
        <w:rPr>
          <w:rFonts w:ascii="Times New Roman" w:hAnsi="Times New Roman" w:cs="Times New Roman"/>
          <w:sz w:val="24"/>
          <w:szCs w:val="24"/>
        </w:rPr>
      </w:pPr>
      <w:r>
        <w:rPr>
          <w:rFonts w:ascii="Times New Roman" w:hAnsi="Times New Roman" w:cs="Times New Roman"/>
          <w:sz w:val="24"/>
          <w:szCs w:val="24"/>
        </w:rPr>
        <w:t>RUBRIK:</w:t>
      </w:r>
    </w:p>
    <w:p w14:paraId="0A28CDA1" w14:textId="5A655C53" w:rsidR="00165C61" w:rsidRDefault="00165C61" w:rsidP="00165C6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0"/>
        <w:gridCol w:w="1978"/>
        <w:gridCol w:w="1843"/>
        <w:gridCol w:w="1843"/>
        <w:gridCol w:w="1856"/>
      </w:tblGrid>
      <w:tr w:rsidR="00BF2B50" w14:paraId="3BDE9273" w14:textId="77777777" w:rsidTr="00D319BF">
        <w:tc>
          <w:tcPr>
            <w:tcW w:w="1830" w:type="dxa"/>
          </w:tcPr>
          <w:p w14:paraId="128C9AA2" w14:textId="13F4FFBA" w:rsidR="00BF2B50" w:rsidRPr="004779E1" w:rsidRDefault="00BF2B50" w:rsidP="00D319BF">
            <w:pPr>
              <w:rPr>
                <w:b/>
                <w:bCs/>
              </w:rPr>
            </w:pPr>
            <w:r>
              <w:rPr>
                <w:noProof/>
              </w:rPr>
              <mc:AlternateContent>
                <mc:Choice Requires="wps">
                  <w:drawing>
                    <wp:anchor distT="0" distB="0" distL="114300" distR="114300" simplePos="0" relativeHeight="251659264" behindDoc="0" locked="0" layoutInCell="1" allowOverlap="1" wp14:anchorId="390349AE" wp14:editId="26CEAD2C">
                      <wp:simplePos x="0" y="0"/>
                      <wp:positionH relativeFrom="column">
                        <wp:posOffset>-63805</wp:posOffset>
                      </wp:positionH>
                      <wp:positionV relativeFrom="paragraph">
                        <wp:posOffset>-718</wp:posOffset>
                      </wp:positionV>
                      <wp:extent cx="1160891" cy="675861"/>
                      <wp:effectExtent l="0" t="0" r="20320" b="29210"/>
                      <wp:wrapNone/>
                      <wp:docPr id="1" name="Straight Connector 1"/>
                      <wp:cNvGraphicFramePr/>
                      <a:graphic xmlns:a="http://schemas.openxmlformats.org/drawingml/2006/main">
                        <a:graphicData uri="http://schemas.microsoft.com/office/word/2010/wordprocessingShape">
                          <wps:wsp>
                            <wps:cNvCnPr/>
                            <wps:spPr>
                              <a:xfrm>
                                <a:off x="0" y="0"/>
                                <a:ext cx="1160891" cy="6758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875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05pt" to="86.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" strokecolor="#4472c4 [3204]" strokeweight=".5pt">
                      <v:stroke joinstyle="miter"/>
                    </v:line>
                  </w:pict>
                </mc:Fallback>
              </mc:AlternateContent>
            </w:r>
            <w:r>
              <w:t xml:space="preserve">        </w:t>
            </w:r>
            <w:r w:rsidRPr="004779E1">
              <w:rPr>
                <w:b/>
                <w:bCs/>
              </w:rPr>
              <w:t>Rentang nilai</w:t>
            </w:r>
          </w:p>
          <w:p w14:paraId="3714EA3B" w14:textId="77777777" w:rsidR="00BF2B50" w:rsidRDefault="00BF2B50" w:rsidP="00D319BF"/>
          <w:p w14:paraId="386AA7CF" w14:textId="77777777" w:rsidR="00BF2B50" w:rsidRDefault="00BF2B50" w:rsidP="00D319BF"/>
          <w:p w14:paraId="6EB489E3" w14:textId="77777777" w:rsidR="00BF2B50" w:rsidRPr="004779E1" w:rsidRDefault="00BF2B50" w:rsidP="00D319BF">
            <w:pPr>
              <w:rPr>
                <w:b/>
                <w:bCs/>
              </w:rPr>
            </w:pPr>
            <w:r>
              <w:t xml:space="preserve">            </w:t>
            </w:r>
            <w:r w:rsidRPr="004779E1">
              <w:rPr>
                <w:b/>
                <w:bCs/>
              </w:rPr>
              <w:t>Dimensi</w:t>
            </w:r>
          </w:p>
        </w:tc>
        <w:tc>
          <w:tcPr>
            <w:tcW w:w="1978" w:type="dxa"/>
          </w:tcPr>
          <w:p w14:paraId="1F1AB391" w14:textId="4B9B9E2A" w:rsidR="00BF2B50" w:rsidRPr="004779E1" w:rsidRDefault="00BF2B50" w:rsidP="00D319BF">
            <w:pPr>
              <w:jc w:val="center"/>
              <w:rPr>
                <w:b/>
                <w:bCs/>
              </w:rPr>
            </w:pPr>
            <w:r w:rsidRPr="004779E1">
              <w:rPr>
                <w:b/>
                <w:bCs/>
              </w:rPr>
              <w:t>0 -2</w:t>
            </w:r>
            <w:r>
              <w:rPr>
                <w:b/>
                <w:bCs/>
              </w:rPr>
              <w:t>9</w:t>
            </w:r>
          </w:p>
        </w:tc>
        <w:tc>
          <w:tcPr>
            <w:tcW w:w="1843" w:type="dxa"/>
          </w:tcPr>
          <w:p w14:paraId="5E677CF1" w14:textId="7799FF19" w:rsidR="00BF2B50" w:rsidRPr="004779E1" w:rsidRDefault="00BF2B50" w:rsidP="00D319BF">
            <w:pPr>
              <w:jc w:val="center"/>
              <w:rPr>
                <w:b/>
                <w:bCs/>
              </w:rPr>
            </w:pPr>
            <w:r>
              <w:rPr>
                <w:b/>
                <w:bCs/>
              </w:rPr>
              <w:t>30</w:t>
            </w:r>
            <w:r w:rsidRPr="004779E1">
              <w:rPr>
                <w:b/>
                <w:bCs/>
              </w:rPr>
              <w:t xml:space="preserve"> - </w:t>
            </w:r>
            <w:r>
              <w:rPr>
                <w:b/>
                <w:bCs/>
              </w:rPr>
              <w:t>5</w:t>
            </w:r>
            <w:r w:rsidRPr="004779E1">
              <w:rPr>
                <w:b/>
                <w:bCs/>
              </w:rPr>
              <w:t>9</w:t>
            </w:r>
          </w:p>
        </w:tc>
        <w:tc>
          <w:tcPr>
            <w:tcW w:w="1843" w:type="dxa"/>
          </w:tcPr>
          <w:p w14:paraId="43311D64" w14:textId="79F5E6E5" w:rsidR="00BF2B50" w:rsidRPr="004779E1" w:rsidRDefault="00BF2B50" w:rsidP="00D319BF">
            <w:pPr>
              <w:jc w:val="center"/>
              <w:rPr>
                <w:b/>
                <w:bCs/>
              </w:rPr>
            </w:pPr>
            <w:r>
              <w:rPr>
                <w:b/>
                <w:bCs/>
              </w:rPr>
              <w:t>6</w:t>
            </w:r>
            <w:r w:rsidRPr="004779E1">
              <w:rPr>
                <w:b/>
                <w:bCs/>
              </w:rPr>
              <w:t>0 - 7</w:t>
            </w:r>
            <w:r>
              <w:rPr>
                <w:b/>
                <w:bCs/>
              </w:rPr>
              <w:t>9</w:t>
            </w:r>
          </w:p>
        </w:tc>
        <w:tc>
          <w:tcPr>
            <w:tcW w:w="1856" w:type="dxa"/>
          </w:tcPr>
          <w:p w14:paraId="4E415820" w14:textId="2F356148" w:rsidR="00BF2B50" w:rsidRPr="004779E1" w:rsidRDefault="00BF2B50" w:rsidP="00D319BF">
            <w:pPr>
              <w:jc w:val="center"/>
              <w:rPr>
                <w:b/>
                <w:bCs/>
              </w:rPr>
            </w:pPr>
            <w:r>
              <w:rPr>
                <w:b/>
                <w:bCs/>
              </w:rPr>
              <w:t>80</w:t>
            </w:r>
            <w:r w:rsidRPr="004779E1">
              <w:rPr>
                <w:b/>
                <w:bCs/>
              </w:rPr>
              <w:t xml:space="preserve"> - 100</w:t>
            </w:r>
          </w:p>
        </w:tc>
      </w:tr>
      <w:tr w:rsidR="00BF2B50" w14:paraId="5A69C229" w14:textId="77777777" w:rsidTr="00D319BF">
        <w:tc>
          <w:tcPr>
            <w:tcW w:w="1830" w:type="dxa"/>
          </w:tcPr>
          <w:p w14:paraId="64A522E9" w14:textId="3E7DEAFA" w:rsidR="00BF2B50" w:rsidRDefault="00FF7B23" w:rsidP="00D319BF">
            <w:r>
              <w:t>Ketepatan pemahaman two-level game dan ketepatan contoh yang diberikan karena mencerminkan keadaan yang nyata di lapangan</w:t>
            </w:r>
            <w:bookmarkStart w:id="0" w:name="_GoBack"/>
            <w:bookmarkEnd w:id="0"/>
          </w:p>
        </w:tc>
        <w:tc>
          <w:tcPr>
            <w:tcW w:w="1978" w:type="dxa"/>
          </w:tcPr>
          <w:p w14:paraId="2E393C62" w14:textId="2B6BEE96" w:rsidR="00BF2B50" w:rsidRDefault="00FF7B23" w:rsidP="00D319BF">
            <w:r>
              <w:t xml:space="preserve">Pemahaman konsep two-level game </w:t>
            </w:r>
            <w:r>
              <w:t>tidak</w:t>
            </w:r>
            <w:r>
              <w:t xml:space="preserve"> tepat dan contoh yang diberikan </w:t>
            </w:r>
            <w:r>
              <w:t>tidak</w:t>
            </w:r>
            <w:r>
              <w:t xml:space="preserve"> akurat dan </w:t>
            </w:r>
            <w:r>
              <w:t xml:space="preserve">tidak </w:t>
            </w:r>
            <w:r>
              <w:t>sesuai dengan kenyataan di lapangan</w:t>
            </w:r>
          </w:p>
        </w:tc>
        <w:tc>
          <w:tcPr>
            <w:tcW w:w="1843" w:type="dxa"/>
          </w:tcPr>
          <w:p w14:paraId="64CE391E" w14:textId="6574058C" w:rsidR="00BF2B50" w:rsidRDefault="00FF7B23" w:rsidP="00D319BF">
            <w:r>
              <w:t xml:space="preserve">Pemahaman konsep two-level game </w:t>
            </w:r>
            <w:r>
              <w:t>kurang</w:t>
            </w:r>
            <w:r>
              <w:t xml:space="preserve"> tepat dan contoh yang diberikan </w:t>
            </w:r>
            <w:r>
              <w:t>kurang</w:t>
            </w:r>
            <w:r>
              <w:t xml:space="preserve"> akurat dan </w:t>
            </w:r>
            <w:r>
              <w:t xml:space="preserve">kurang </w:t>
            </w:r>
            <w:r>
              <w:t>sesuai dengan kenyataan di lapangan</w:t>
            </w:r>
          </w:p>
        </w:tc>
        <w:tc>
          <w:tcPr>
            <w:tcW w:w="1843" w:type="dxa"/>
          </w:tcPr>
          <w:p w14:paraId="5672129B" w14:textId="492CACB9" w:rsidR="00BF2B50" w:rsidRDefault="00FF7B23" w:rsidP="00D319BF">
            <w:r>
              <w:t xml:space="preserve">Pemahaman konsep two-level game </w:t>
            </w:r>
            <w:r>
              <w:t>cukup</w:t>
            </w:r>
            <w:r>
              <w:t xml:space="preserve"> tepat dan contoh yang diberikan </w:t>
            </w:r>
            <w:r>
              <w:t>cukup</w:t>
            </w:r>
            <w:r>
              <w:t xml:space="preserve"> akurat dan </w:t>
            </w:r>
            <w:r>
              <w:t xml:space="preserve">cukup </w:t>
            </w:r>
            <w:r>
              <w:t>sesuai dengan kenyataan di lapangan</w:t>
            </w:r>
          </w:p>
        </w:tc>
        <w:tc>
          <w:tcPr>
            <w:tcW w:w="1856" w:type="dxa"/>
          </w:tcPr>
          <w:p w14:paraId="7140B4EC" w14:textId="5A9C6C0C" w:rsidR="00BF2B50" w:rsidRDefault="00BF2B50" w:rsidP="00D319BF">
            <w:r>
              <w:t xml:space="preserve">Pemahaman konsep two-level game sangat tepat dan contoh yang diberikan </w:t>
            </w:r>
            <w:r w:rsidR="00FF7B23">
              <w:t>sangat akurat dan sesuai dengan kenyataan di lapangan</w:t>
            </w:r>
          </w:p>
        </w:tc>
      </w:tr>
    </w:tbl>
    <w:p w14:paraId="7D93B6E3" w14:textId="77777777" w:rsidR="00165C61" w:rsidRPr="00165C61" w:rsidRDefault="00165C61" w:rsidP="00165C61">
      <w:pPr>
        <w:jc w:val="both"/>
        <w:rPr>
          <w:rFonts w:ascii="Times New Roman" w:hAnsi="Times New Roman" w:cs="Times New Roman"/>
          <w:sz w:val="24"/>
          <w:szCs w:val="24"/>
        </w:rPr>
      </w:pPr>
    </w:p>
    <w:sectPr w:rsidR="00165C61" w:rsidRPr="0016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83"/>
    <w:rsid w:val="00156F1E"/>
    <w:rsid w:val="00165C61"/>
    <w:rsid w:val="00616A3C"/>
    <w:rsid w:val="00665624"/>
    <w:rsid w:val="007C4283"/>
    <w:rsid w:val="007F4EF1"/>
    <w:rsid w:val="00A916D1"/>
    <w:rsid w:val="00BF2B50"/>
    <w:rsid w:val="00E7787F"/>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D539"/>
  <w15:chartTrackingRefBased/>
  <w15:docId w15:val="{2227D0B0-BBFD-41BD-9BF5-4136F38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885FCC871946BBEFD780B4445ABB" ma:contentTypeVersion="10" ma:contentTypeDescription="Create a new document." ma:contentTypeScope="" ma:versionID="bd94a357cf52f9a6dcd07849d5d4d472">
  <xsd:schema xmlns:xsd="http://www.w3.org/2001/XMLSchema" xmlns:xs="http://www.w3.org/2001/XMLSchema" xmlns:p="http://schemas.microsoft.com/office/2006/metadata/properties" xmlns:ns2="84db8840-2f1c-4a7a-a0f4-dfcfec4e8356" xmlns:ns3="0b1c901e-7380-4384-9d8c-e746179efd0e" targetNamespace="http://schemas.microsoft.com/office/2006/metadata/properties" ma:root="true" ma:fieldsID="42b9f9105d80c823c097072a12f5c8f6" ns2:_="" ns3:_="">
    <xsd:import namespace="84db8840-2f1c-4a7a-a0f4-dfcfec4e8356"/>
    <xsd:import namespace="0b1c901e-7380-4384-9d8c-e746179ef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b8840-2f1c-4a7a-a0f4-dfcfec4e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1e-7380-4384-9d8c-e746179ef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c901e-7380-4384-9d8c-e746179efd0e">
      <UserInfo>
        <DisplayName/>
        <AccountId xsi:nil="true"/>
        <AccountType/>
      </UserInfo>
    </SharedWithUsers>
  </documentManagement>
</p:properties>
</file>

<file path=customXml/itemProps1.xml><?xml version="1.0" encoding="utf-8"?>
<ds:datastoreItem xmlns:ds="http://schemas.openxmlformats.org/officeDocument/2006/customXml" ds:itemID="{4C120D29-DCB2-4FA2-B7A6-964DDDB371B3}"/>
</file>

<file path=customXml/itemProps2.xml><?xml version="1.0" encoding="utf-8"?>
<ds:datastoreItem xmlns:ds="http://schemas.openxmlformats.org/officeDocument/2006/customXml" ds:itemID="{01D83F07-50C9-4FBF-8B5E-2EBE26C98908}"/>
</file>

<file path=customXml/itemProps3.xml><?xml version="1.0" encoding="utf-8"?>
<ds:datastoreItem xmlns:ds="http://schemas.openxmlformats.org/officeDocument/2006/customXml" ds:itemID="{36390DA8-89EA-401A-97EE-F5FDD311AB4F}"/>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Aleksius Jemadu</dc:creator>
  <cp:keywords/>
  <dc:description/>
  <cp:lastModifiedBy>Aleksius Jemadu</cp:lastModifiedBy>
  <cp:revision>2</cp:revision>
  <dcterms:created xsi:type="dcterms:W3CDTF">2019-08-01T04:22:00Z</dcterms:created>
  <dcterms:modified xsi:type="dcterms:W3CDTF">2019-08-01T04:46:00Z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0x010100D911885FCC871946BBEFD780B4445ABB</vt:lpwstr>
  </property>
  <property fmtid="{D5CDD505-2E9C-101B-9397-08002B2CF9AE}" pid="3" name="Order">
    <vt:r8>342100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