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1B82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Tanggung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Jawab Sosial Perusahaan (CSR)</w:t>
      </w:r>
    </w:p>
    <w:p w14:paraId="442143C3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CSR dan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Kepentingannya</w:t>
      </w:r>
      <w:proofErr w:type="spellEnd"/>
    </w:p>
    <w:p w14:paraId="4B315B24" w14:textId="77777777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sz w:val="24"/>
          <w:szCs w:val="24"/>
        </w:rPr>
        <w:t xml:space="preserve">CSR (Corporate Social Responsibility)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. CSR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:</w:t>
      </w:r>
    </w:p>
    <w:p w14:paraId="3F8262F9" w14:textId="77777777" w:rsidR="007B3668" w:rsidRPr="007B3668" w:rsidRDefault="007B3668" w:rsidP="007B36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Membangun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reputasi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Perusahaan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dihormati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081BBDB5" w14:textId="77777777" w:rsidR="007B3668" w:rsidRPr="007B3668" w:rsidRDefault="007B3668" w:rsidP="007B36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kepercayaan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2B4974AA" w14:textId="77777777" w:rsidR="007B3668" w:rsidRPr="007B3668" w:rsidRDefault="007B3668" w:rsidP="007B36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Meminimalkan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3C0D622B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Kesuksesan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Jangka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Panjang</w:t>
      </w:r>
    </w:p>
    <w:p w14:paraId="687BDF3D" w14:textId="77777777" w:rsidR="007B3668" w:rsidRPr="007B3668" w:rsidRDefault="007B3668" w:rsidP="007B36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Kejujuran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73301C45" w14:textId="77777777" w:rsidR="007B3668" w:rsidRPr="007B3668" w:rsidRDefault="007B3668" w:rsidP="007B36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Keadilan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17B97F9A" w14:textId="77777777" w:rsidR="007B3668" w:rsidRPr="007B3668" w:rsidRDefault="007B3668" w:rsidP="007B36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Akuntabilitas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4260E63A" w14:textId="77777777" w:rsidR="007B3668" w:rsidRPr="007B3668" w:rsidRDefault="007B3668" w:rsidP="007B36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Transparansi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1A6D0A27" w14:textId="77777777" w:rsidR="007B3668" w:rsidRPr="007B3668" w:rsidRDefault="007B3668" w:rsidP="007B36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Keberlanjutan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642B2DCB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c. Integrasi CSR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tanpa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Mengorbankan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Profitabilitas</w:t>
      </w:r>
      <w:proofErr w:type="spellEnd"/>
    </w:p>
    <w:p w14:paraId="6788A45A" w14:textId="77777777" w:rsidR="007B3668" w:rsidRPr="007B3668" w:rsidRDefault="007B3668" w:rsidP="007B36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Efisiensi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CSR.</w:t>
      </w:r>
    </w:p>
    <w:p w14:paraId="00160836" w14:textId="77777777" w:rsidR="007B3668" w:rsidRPr="007B3668" w:rsidRDefault="007B3668" w:rsidP="007B36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Inovasi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6845A83A" w14:textId="77777777" w:rsidR="007B3668" w:rsidRPr="007B3668" w:rsidRDefault="007B3668" w:rsidP="007B36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Kemitraan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dengan LSM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program CSR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5353A425" w14:textId="77777777" w:rsidR="007B3668" w:rsidRPr="007B3668" w:rsidRDefault="007B3668" w:rsidP="007B36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Efektif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4ACCF635" w14:textId="3CA8A03C" w:rsidR="007B3668" w:rsidRPr="007B3668" w:rsidRDefault="007B3668" w:rsidP="007B3668">
      <w:pPr>
        <w:rPr>
          <w:rFonts w:ascii="Times New Roman" w:hAnsi="Times New Roman" w:cs="Times New Roman"/>
        </w:rPr>
      </w:pPr>
    </w:p>
    <w:p w14:paraId="340E3622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Etika dalam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Pengambilan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</w:p>
    <w:p w14:paraId="203F78E4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Membedakan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Etis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dan Tidak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Etis</w:t>
      </w:r>
      <w:proofErr w:type="spellEnd"/>
    </w:p>
    <w:p w14:paraId="3E0D81B2" w14:textId="77777777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yang:</w:t>
      </w:r>
    </w:p>
    <w:p w14:paraId="27354C5A" w14:textId="77777777" w:rsidR="007B3668" w:rsidRPr="007B3668" w:rsidRDefault="007B3668" w:rsidP="007B36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Menghormati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hak-hak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individu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Tidak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42BEE57F" w14:textId="77777777" w:rsidR="007B3668" w:rsidRPr="007B3668" w:rsidRDefault="007B3668" w:rsidP="007B36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Mematuhi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hukum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regulasi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Tidak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manipulatif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307719F2" w14:textId="77777777" w:rsidR="007B3668" w:rsidRPr="007B3668" w:rsidRDefault="007B3668" w:rsidP="007B36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Mengutamakan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642B2677" w14:textId="77777777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666F7CFE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b. Faktor-faktor dalam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Pengambilan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Berdampak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Sosial dan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Lingkungan</w:t>
      </w:r>
      <w:proofErr w:type="spellEnd"/>
    </w:p>
    <w:p w14:paraId="5E1B0D57" w14:textId="77777777" w:rsidR="007B3668" w:rsidRPr="007B3668" w:rsidRDefault="007B3668" w:rsidP="007B36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?</w:t>
      </w:r>
    </w:p>
    <w:p w14:paraId="4EDBA01E" w14:textId="77777777" w:rsidR="007B3668" w:rsidRPr="007B3668" w:rsidRDefault="007B3668" w:rsidP="007B36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?</w:t>
      </w:r>
    </w:p>
    <w:p w14:paraId="5A9A6CBF" w14:textId="77777777" w:rsidR="007B3668" w:rsidRPr="007B3668" w:rsidRDefault="007B3668" w:rsidP="007B36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hukum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?</w:t>
      </w:r>
    </w:p>
    <w:p w14:paraId="714AD105" w14:textId="77777777" w:rsidR="007B3668" w:rsidRPr="007B3668" w:rsidRDefault="007B3668" w:rsidP="007B36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Kepentingan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pemangku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kepentingan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, dan investor?</w:t>
      </w:r>
    </w:p>
    <w:p w14:paraId="5E41B3C3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Memastikan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dalam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14:paraId="199A1EED" w14:textId="77777777" w:rsidR="007B3668" w:rsidRPr="007B3668" w:rsidRDefault="007B3668" w:rsidP="007B366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Pelatihan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CSR.</w:t>
      </w:r>
    </w:p>
    <w:p w14:paraId="48A130D4" w14:textId="77777777" w:rsidR="007B3668" w:rsidRPr="007B3668" w:rsidRDefault="007B3668" w:rsidP="007B366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Kode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Etik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6ADB20D6" w14:textId="77777777" w:rsidR="007B3668" w:rsidRPr="007B3668" w:rsidRDefault="007B3668" w:rsidP="007B366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Pengawasan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Internal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73879A30" w14:textId="77777777" w:rsidR="007B3668" w:rsidRPr="007B3668" w:rsidRDefault="007B3668" w:rsidP="007B366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>Kultur Perusahaan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34332BBC" w14:textId="0F860CEA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</w:p>
    <w:p w14:paraId="2A218E5C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dan CSR dalam Industri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Tertentu</w:t>
      </w:r>
      <w:proofErr w:type="spellEnd"/>
    </w:p>
    <w:p w14:paraId="645F28B3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Perbedaan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antara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Industri</w:t>
      </w:r>
    </w:p>
    <w:p w14:paraId="31A94D98" w14:textId="77777777" w:rsidR="007B3668" w:rsidRPr="007B3668" w:rsidRDefault="007B3668" w:rsidP="007B36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>Industri Teknologi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47128FA5" w14:textId="77777777" w:rsidR="007B3668" w:rsidRPr="007B3668" w:rsidRDefault="007B3668" w:rsidP="007B36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Industri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pasar,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2E1D7519" w14:textId="77777777" w:rsidR="007B3668" w:rsidRPr="007B3668" w:rsidRDefault="007B3668" w:rsidP="007B36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Industri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Manufaktur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3B2216DA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Tantangan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Utama dalam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Menerapkan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CSR</w:t>
      </w:r>
    </w:p>
    <w:p w14:paraId="25D369B6" w14:textId="77777777" w:rsidR="007B3668" w:rsidRPr="007B3668" w:rsidRDefault="007B3668" w:rsidP="007B36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Tambahan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3A8B2DA7" w14:textId="77777777" w:rsidR="007B3668" w:rsidRPr="007B3668" w:rsidRDefault="007B3668" w:rsidP="007B36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Kompetisi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Pasar</w:t>
      </w:r>
      <w:r w:rsidRPr="007B3668">
        <w:rPr>
          <w:rFonts w:ascii="Times New Roman" w:hAnsi="Times New Roman" w:cs="Times New Roman"/>
          <w:sz w:val="24"/>
          <w:szCs w:val="24"/>
        </w:rPr>
        <w:t xml:space="preserve">: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086344E6" w14:textId="77777777" w:rsidR="007B3668" w:rsidRPr="007B3668" w:rsidRDefault="007B3668" w:rsidP="007B36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Kurangnya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Kesadaran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CSR.</w:t>
      </w:r>
    </w:p>
    <w:p w14:paraId="6356EE3D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Perusahaan yang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Berhasil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dengan CSR</w:t>
      </w:r>
    </w:p>
    <w:p w14:paraId="18FE8D54" w14:textId="77777777" w:rsidR="007B3668" w:rsidRPr="007B3668" w:rsidRDefault="007B3668" w:rsidP="007B36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>Unilever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program “Sustainable Living Plan,” Unilever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788089F5" w14:textId="77777777" w:rsidR="007B3668" w:rsidRPr="007B3668" w:rsidRDefault="007B3668" w:rsidP="007B36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>Patagonia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76396FEA" w14:textId="6E72C511" w:rsidR="007B3668" w:rsidRPr="007B3668" w:rsidRDefault="007B3668" w:rsidP="007B3668"/>
    <w:p w14:paraId="14876437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Masyarakat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Etika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dan CSR</w:t>
      </w:r>
    </w:p>
    <w:p w14:paraId="291C3D5E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a. Peran Masyarakat dalam Mendorong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Etis</w:t>
      </w:r>
      <w:proofErr w:type="spellEnd"/>
    </w:p>
    <w:p w14:paraId="3B6AF925" w14:textId="77777777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  <w:r w:rsidRPr="007B3668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:</w:t>
      </w:r>
    </w:p>
    <w:p w14:paraId="11E4CA8C" w14:textId="77777777" w:rsidR="007B3668" w:rsidRPr="007B3668" w:rsidRDefault="007B3668" w:rsidP="007B366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Tekanan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113B28FD" w14:textId="77777777" w:rsidR="007B3668" w:rsidRPr="007B3668" w:rsidRDefault="007B3668" w:rsidP="007B366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Kampanye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Media</w:t>
      </w:r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25A03A5E" w14:textId="77777777" w:rsidR="007B3668" w:rsidRPr="007B3668" w:rsidRDefault="007B3668" w:rsidP="007B366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Kolaborasi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dengan LSM</w:t>
      </w:r>
      <w:r w:rsidRPr="007B3668">
        <w:rPr>
          <w:rFonts w:ascii="Times New Roman" w:hAnsi="Times New Roman" w:cs="Times New Roman"/>
          <w:sz w:val="24"/>
          <w:szCs w:val="24"/>
        </w:rPr>
        <w:t xml:space="preserve">: Mendorong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0EEBF46E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Preferensi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Masyarakat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Etis</w:t>
      </w:r>
      <w:proofErr w:type="spellEnd"/>
    </w:p>
    <w:p w14:paraId="0D0CCFFE" w14:textId="77777777" w:rsidR="007B3668" w:rsidRPr="007B3668" w:rsidRDefault="007B3668" w:rsidP="007B36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mahal.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dan CSR.</w:t>
      </w:r>
    </w:p>
    <w:p w14:paraId="3F94074F" w14:textId="77777777" w:rsidR="007B3668" w:rsidRPr="007B3668" w:rsidRDefault="007B3668" w:rsidP="007B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Meningkatkan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Keterlibatan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Masyarakat dalam Program CSR</w:t>
      </w:r>
    </w:p>
    <w:p w14:paraId="2CE938D8" w14:textId="77777777" w:rsidR="007B3668" w:rsidRPr="007B3668" w:rsidRDefault="007B3668" w:rsidP="007B366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Kampanye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Edukasi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program CSR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seminar.</w:t>
      </w:r>
    </w:p>
    <w:p w14:paraId="0A367377" w14:textId="77777777" w:rsidR="007B3668" w:rsidRPr="007B3668" w:rsidRDefault="007B3668" w:rsidP="007B366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Partisipasi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CSR,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>.</w:t>
      </w:r>
    </w:p>
    <w:p w14:paraId="51CDBF94" w14:textId="3F59911E" w:rsidR="00D30B91" w:rsidRPr="007B3668" w:rsidRDefault="007B3668" w:rsidP="007B366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Kemitraan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dengan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Komunitas</w:t>
      </w:r>
      <w:proofErr w:type="spellEnd"/>
      <w:r w:rsidRPr="007B3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b/>
          <w:bCs/>
          <w:sz w:val="24"/>
          <w:szCs w:val="24"/>
        </w:rPr>
        <w:t>Lokal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6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0B91" w:rsidRPr="007B3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74E5"/>
    <w:multiLevelType w:val="multilevel"/>
    <w:tmpl w:val="798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3B0C"/>
    <w:multiLevelType w:val="multilevel"/>
    <w:tmpl w:val="F39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75CC"/>
    <w:multiLevelType w:val="multilevel"/>
    <w:tmpl w:val="A30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279B7"/>
    <w:multiLevelType w:val="multilevel"/>
    <w:tmpl w:val="683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42D1"/>
    <w:multiLevelType w:val="multilevel"/>
    <w:tmpl w:val="014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469FB"/>
    <w:multiLevelType w:val="multilevel"/>
    <w:tmpl w:val="141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F155F"/>
    <w:multiLevelType w:val="multilevel"/>
    <w:tmpl w:val="106E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9497E"/>
    <w:multiLevelType w:val="multilevel"/>
    <w:tmpl w:val="356E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77142"/>
    <w:multiLevelType w:val="multilevel"/>
    <w:tmpl w:val="7D7E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2494C"/>
    <w:multiLevelType w:val="multilevel"/>
    <w:tmpl w:val="467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43D39"/>
    <w:multiLevelType w:val="multilevel"/>
    <w:tmpl w:val="FC20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910000">
    <w:abstractNumId w:val="9"/>
  </w:num>
  <w:num w:numId="2" w16cid:durableId="55203160">
    <w:abstractNumId w:val="8"/>
  </w:num>
  <w:num w:numId="3" w16cid:durableId="1985498535">
    <w:abstractNumId w:val="5"/>
  </w:num>
  <w:num w:numId="4" w16cid:durableId="239557847">
    <w:abstractNumId w:val="4"/>
  </w:num>
  <w:num w:numId="5" w16cid:durableId="1456218815">
    <w:abstractNumId w:val="10"/>
  </w:num>
  <w:num w:numId="6" w16cid:durableId="480078076">
    <w:abstractNumId w:val="1"/>
  </w:num>
  <w:num w:numId="7" w16cid:durableId="736829826">
    <w:abstractNumId w:val="6"/>
  </w:num>
  <w:num w:numId="8" w16cid:durableId="803155982">
    <w:abstractNumId w:val="0"/>
  </w:num>
  <w:num w:numId="9" w16cid:durableId="2009483326">
    <w:abstractNumId w:val="7"/>
  </w:num>
  <w:num w:numId="10" w16cid:durableId="516384125">
    <w:abstractNumId w:val="2"/>
  </w:num>
  <w:num w:numId="11" w16cid:durableId="1282691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68"/>
    <w:rsid w:val="00775BCE"/>
    <w:rsid w:val="007B3668"/>
    <w:rsid w:val="008924E7"/>
    <w:rsid w:val="00D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AE59"/>
  <w15:chartTrackingRefBased/>
  <w15:docId w15:val="{0AA61FA7-B891-42F3-981E-3EFC302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yusrotul latifa</dc:creator>
  <cp:keywords/>
  <dc:description/>
  <cp:lastModifiedBy>yusrotul latifa</cp:lastModifiedBy>
  <cp:revision>2</cp:revision>
  <dcterms:created xsi:type="dcterms:W3CDTF">2024-11-29T14:24:00Z</dcterms:created>
  <dcterms:modified xsi:type="dcterms:W3CDTF">2024-11-29T14:27:00Z</dcterms:modified>
</cp:coreProperties>
</file>